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53" w:rsidRPr="00DB1C04" w:rsidRDefault="00834153" w:rsidP="00C719FC">
      <w:pPr>
        <w:pStyle w:val="a3"/>
        <w:rPr>
          <w:rFonts w:ascii="標楷體" w:eastAsia="標楷體" w:hAnsi="標楷體"/>
          <w:sz w:val="36"/>
          <w:szCs w:val="36"/>
        </w:rPr>
      </w:pPr>
      <w:r w:rsidRPr="00DB1C04">
        <w:rPr>
          <w:rFonts w:ascii="標楷體" w:eastAsia="標楷體" w:hAnsi="標楷體" w:hint="eastAsia"/>
          <w:sz w:val="36"/>
          <w:szCs w:val="36"/>
        </w:rPr>
        <w:t>節慶活動對遊客之吸引力與遊客活動品質滿意度分析</w:t>
      </w: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3C5194" w:rsidRDefault="00834153" w:rsidP="00204CE2">
      <w:pPr>
        <w:rPr>
          <w:rFonts w:ascii="標楷體" w:eastAsia="標楷體" w:hAnsi="標楷體"/>
        </w:rPr>
      </w:pPr>
    </w:p>
    <w:p w:rsidR="00834153" w:rsidRPr="002E3C19" w:rsidRDefault="00834153" w:rsidP="00C719FC">
      <w:pPr>
        <w:pStyle w:val="a3"/>
        <w:rPr>
          <w:rFonts w:ascii="標楷體" w:eastAsia="標楷體" w:hAnsi="標楷體"/>
        </w:rPr>
      </w:pPr>
      <w:r w:rsidRPr="002E3C19">
        <w:rPr>
          <w:rFonts w:ascii="標楷體" w:eastAsia="標楷體" w:hAnsi="標楷體" w:hint="eastAsia"/>
        </w:rPr>
        <w:lastRenderedPageBreak/>
        <w:t>第一章</w:t>
      </w:r>
      <w:r w:rsidRPr="002E3C19">
        <w:rPr>
          <w:rFonts w:ascii="標楷體" w:eastAsia="標楷體" w:hAnsi="標楷體"/>
        </w:rPr>
        <w:t xml:space="preserve"> </w:t>
      </w:r>
      <w:r w:rsidRPr="002E3C19">
        <w:rPr>
          <w:rFonts w:ascii="標楷體" w:eastAsia="標楷體" w:hAnsi="標楷體" w:hint="eastAsia"/>
        </w:rPr>
        <w:t>緒論</w:t>
      </w:r>
    </w:p>
    <w:p w:rsidR="00834153" w:rsidRPr="003C5194" w:rsidRDefault="00834153" w:rsidP="00C719FC">
      <w:pPr>
        <w:rPr>
          <w:rFonts w:ascii="標楷體" w:eastAsia="標楷體" w:hAnsi="標楷體"/>
        </w:rPr>
      </w:pPr>
    </w:p>
    <w:p w:rsidR="00834153" w:rsidRPr="002E3C19" w:rsidRDefault="00834153" w:rsidP="00CF4DF8">
      <w:pPr>
        <w:pStyle w:val="a5"/>
        <w:numPr>
          <w:ilvl w:val="0"/>
          <w:numId w:val="6"/>
        </w:numPr>
        <w:ind w:leftChars="0"/>
        <w:rPr>
          <w:rFonts w:ascii="標楷體" w:eastAsia="標楷體" w:hAnsi="標楷體"/>
          <w:b/>
          <w:sz w:val="28"/>
          <w:szCs w:val="28"/>
        </w:rPr>
      </w:pPr>
      <w:r w:rsidRPr="002E3C19">
        <w:rPr>
          <w:rFonts w:ascii="標楷體" w:eastAsia="標楷體" w:hAnsi="標楷體" w:hint="eastAsia"/>
          <w:b/>
          <w:sz w:val="28"/>
          <w:szCs w:val="28"/>
        </w:rPr>
        <w:t>研究背景與動機</w:t>
      </w:r>
    </w:p>
    <w:p w:rsidR="00834153" w:rsidRPr="003C5194" w:rsidRDefault="00834153" w:rsidP="00C719FC">
      <w:pPr>
        <w:rPr>
          <w:rFonts w:ascii="標楷體" w:eastAsia="標楷體" w:hAnsi="標楷體" w:cs="新細明體"/>
          <w:sz w:val="28"/>
          <w:szCs w:val="28"/>
          <w:lang w:val="zh-TW"/>
        </w:rPr>
      </w:pPr>
      <w:r w:rsidRPr="003C5194">
        <w:rPr>
          <w:rFonts w:ascii="標楷體" w:eastAsia="標楷體" w:hAnsi="標楷體" w:cs="新細明體"/>
          <w:sz w:val="28"/>
          <w:szCs w:val="28"/>
          <w:lang w:val="zh-TW"/>
        </w:rPr>
        <w:t xml:space="preserve">  </w:t>
      </w:r>
      <w:r w:rsidRPr="003C5194">
        <w:rPr>
          <w:rFonts w:ascii="標楷體" w:eastAsia="標楷體" w:hAnsi="標楷體" w:cs="新細明體" w:hint="eastAsia"/>
          <w:sz w:val="28"/>
          <w:szCs w:val="28"/>
          <w:lang w:val="zh-TW"/>
        </w:rPr>
        <w:t>節慶在世代變遷中無所不在，深刻地烙印人類的歷史軌跡。隨著時空背景的轉換，傳統節慶的熱鬧依舊，但其中的意涵卻逐漸枯萎，以享樂為主要目的得節慶活動在士民的日常生活中大量出現，藉著比對傳統與現代節慶的型式，探討節慶與慶典活動在現代社會中的主流核心，並申明享樂與休閒的相互關係。研究結果發現享樂的因子</w:t>
      </w:r>
      <w:proofErr w:type="gramStart"/>
      <w:r w:rsidRPr="003C5194">
        <w:rPr>
          <w:rFonts w:ascii="標楷體" w:eastAsia="標楷體" w:hAnsi="標楷體" w:cs="新細明體" w:hint="eastAsia"/>
          <w:sz w:val="28"/>
          <w:szCs w:val="28"/>
          <w:lang w:val="zh-TW"/>
        </w:rPr>
        <w:t>一</w:t>
      </w:r>
      <w:proofErr w:type="gramEnd"/>
      <w:r w:rsidRPr="003C5194">
        <w:rPr>
          <w:rFonts w:ascii="標楷體" w:eastAsia="標楷體" w:hAnsi="標楷體" w:cs="新細明體" w:hint="eastAsia"/>
          <w:sz w:val="28"/>
          <w:szCs w:val="28"/>
          <w:lang w:val="zh-TW"/>
        </w:rPr>
        <w:t>直根植在節慶之中，更與休閒有著密不可分的關係，但基於不同的世代背景，節慶的形式與</w:t>
      </w:r>
      <w:proofErr w:type="gramStart"/>
      <w:r w:rsidRPr="003C5194">
        <w:rPr>
          <w:rFonts w:ascii="標楷體" w:eastAsia="標楷體" w:hAnsi="標楷體" w:cs="新細明體" w:hint="eastAsia"/>
          <w:sz w:val="28"/>
          <w:szCs w:val="28"/>
          <w:lang w:val="zh-TW"/>
        </w:rPr>
        <w:t>意涵正不斷</w:t>
      </w:r>
      <w:proofErr w:type="gramEnd"/>
      <w:r w:rsidRPr="003C5194">
        <w:rPr>
          <w:rFonts w:ascii="標楷體" w:eastAsia="標楷體" w:hAnsi="標楷體" w:cs="新細明體" w:hint="eastAsia"/>
          <w:sz w:val="28"/>
          <w:szCs w:val="28"/>
          <w:lang w:val="zh-TW"/>
        </w:rPr>
        <w:t>的受到重組與創新</w:t>
      </w:r>
      <w:r w:rsidRPr="003C5194">
        <w:rPr>
          <w:rFonts w:ascii="標楷體" w:eastAsia="標楷體" w:hAnsi="標楷體" w:cs="新細明體"/>
          <w:sz w:val="28"/>
          <w:szCs w:val="28"/>
          <w:lang w:val="zh-TW"/>
        </w:rPr>
        <w:t>(</w:t>
      </w:r>
      <w:r w:rsidRPr="003C5194">
        <w:rPr>
          <w:rFonts w:ascii="標楷體" w:eastAsia="標楷體" w:hAnsi="標楷體" w:cs="新細明體" w:hint="eastAsia"/>
          <w:sz w:val="28"/>
          <w:szCs w:val="28"/>
          <w:lang w:val="zh-TW"/>
        </w:rPr>
        <w:t>林虹瑩，陳渝苓，</w:t>
      </w:r>
      <w:r w:rsidRPr="003C5194">
        <w:rPr>
          <w:rFonts w:ascii="標楷體" w:eastAsia="標楷體" w:hAnsi="標楷體" w:cs="新細明體"/>
          <w:sz w:val="28"/>
          <w:szCs w:val="28"/>
          <w:lang w:val="zh-TW"/>
        </w:rPr>
        <w:t>2013)</w:t>
      </w:r>
      <w:r w:rsidRPr="003C5194">
        <w:rPr>
          <w:rFonts w:ascii="標楷體" w:eastAsia="標楷體" w:hAnsi="標楷體" w:cs="新細明體" w:hint="eastAsia"/>
          <w:sz w:val="28"/>
          <w:szCs w:val="28"/>
          <w:lang w:val="zh-TW"/>
        </w:rPr>
        <w:t>。</w:t>
      </w:r>
    </w:p>
    <w:p w:rsidR="00834153" w:rsidRPr="003C5194" w:rsidRDefault="00834153" w:rsidP="00C719FC">
      <w:pPr>
        <w:rPr>
          <w:rFonts w:ascii="標楷體" w:eastAsia="標楷體" w:hAnsi="標楷體"/>
          <w:sz w:val="28"/>
          <w:szCs w:val="28"/>
        </w:rPr>
      </w:pPr>
      <w:r w:rsidRPr="003C5194">
        <w:rPr>
          <w:rFonts w:ascii="標楷體" w:eastAsia="標楷體" w:hAnsi="標楷體" w:cs="新細明體"/>
          <w:sz w:val="28"/>
          <w:szCs w:val="28"/>
          <w:lang w:val="zh-TW"/>
        </w:rPr>
        <w:t xml:space="preserve">  </w:t>
      </w:r>
      <w:r w:rsidRPr="003C5194">
        <w:rPr>
          <w:rFonts w:ascii="標楷體" w:eastAsia="標楷體" w:hAnsi="標楷體" w:hint="eastAsia"/>
          <w:sz w:val="28"/>
          <w:szCs w:val="28"/>
        </w:rPr>
        <w:t>吳淑女</w:t>
      </w:r>
      <w:r w:rsidRPr="003C5194">
        <w:rPr>
          <w:rFonts w:ascii="標楷體" w:eastAsia="標楷體" w:hAnsi="標楷體"/>
          <w:sz w:val="28"/>
          <w:szCs w:val="28"/>
        </w:rPr>
        <w:t>(1995)</w:t>
      </w:r>
      <w:r w:rsidRPr="003C5194">
        <w:rPr>
          <w:rFonts w:ascii="標楷體" w:eastAsia="標楷體" w:hAnsi="標楷體" w:hint="eastAsia"/>
          <w:sz w:val="28"/>
          <w:szCs w:val="28"/>
        </w:rPr>
        <w:t>指出，節慶本身可以包裝、淨化、創新、復古，它可以專為觀光客而舉行，也可只是社區自己的慶典。</w:t>
      </w:r>
      <w:proofErr w:type="gramStart"/>
      <w:r w:rsidRPr="003C5194">
        <w:rPr>
          <w:rFonts w:ascii="標楷體" w:eastAsia="標楷體" w:hAnsi="標楷體" w:hint="eastAsia"/>
          <w:sz w:val="28"/>
          <w:szCs w:val="28"/>
        </w:rPr>
        <w:t>王舜皇</w:t>
      </w:r>
      <w:r w:rsidRPr="003C5194">
        <w:rPr>
          <w:rFonts w:ascii="標楷體" w:eastAsia="標楷體" w:hAnsi="標楷體"/>
          <w:sz w:val="28"/>
          <w:szCs w:val="28"/>
        </w:rPr>
        <w:t>(</w:t>
      </w:r>
      <w:proofErr w:type="gramEnd"/>
      <w:r w:rsidRPr="003C5194">
        <w:rPr>
          <w:rFonts w:ascii="標楷體" w:eastAsia="標楷體" w:hAnsi="標楷體"/>
          <w:sz w:val="28"/>
          <w:szCs w:val="28"/>
        </w:rPr>
        <w:t>2002)</w:t>
      </w:r>
      <w:r w:rsidRPr="003C5194">
        <w:rPr>
          <w:rFonts w:ascii="標楷體" w:eastAsia="標楷體" w:hAnsi="標楷體" w:hint="eastAsia"/>
          <w:sz w:val="28"/>
          <w:szCs w:val="28"/>
        </w:rPr>
        <w:t>也指出，節慶活動為慶祝特定主題或公開的活動，並有固定舉辦地點及日期。</w:t>
      </w:r>
      <w:proofErr w:type="gramStart"/>
      <w:r w:rsidRPr="003C5194">
        <w:rPr>
          <w:rFonts w:ascii="標楷體" w:eastAsia="標楷體" w:hAnsi="標楷體" w:hint="eastAsia"/>
          <w:sz w:val="28"/>
          <w:szCs w:val="28"/>
        </w:rPr>
        <w:t>游瑛</w:t>
      </w:r>
      <w:proofErr w:type="gramEnd"/>
      <w:r w:rsidRPr="003C5194">
        <w:rPr>
          <w:rFonts w:ascii="標楷體" w:eastAsia="標楷體" w:hAnsi="標楷體" w:hint="eastAsia"/>
          <w:sz w:val="28"/>
          <w:szCs w:val="28"/>
        </w:rPr>
        <w:t>妙</w:t>
      </w:r>
      <w:r w:rsidRPr="003C5194">
        <w:rPr>
          <w:rFonts w:ascii="標楷體" w:eastAsia="標楷體" w:hAnsi="標楷體"/>
          <w:sz w:val="28"/>
          <w:szCs w:val="28"/>
        </w:rPr>
        <w:t>(1999)</w:t>
      </w:r>
      <w:r w:rsidRPr="003C5194">
        <w:rPr>
          <w:rFonts w:ascii="標楷體" w:eastAsia="標楷體" w:hAnsi="標楷體" w:hint="eastAsia"/>
          <w:sz w:val="28"/>
          <w:szCs w:val="28"/>
        </w:rPr>
        <w:t>及葉傑生</w:t>
      </w:r>
      <w:r w:rsidRPr="003C5194">
        <w:rPr>
          <w:rFonts w:ascii="標楷體" w:eastAsia="標楷體" w:hAnsi="標楷體"/>
          <w:sz w:val="28"/>
          <w:szCs w:val="28"/>
        </w:rPr>
        <w:t>(2003)</w:t>
      </w:r>
      <w:r w:rsidRPr="003C5194">
        <w:rPr>
          <w:rFonts w:ascii="標楷體" w:eastAsia="標楷體" w:hAnsi="標楷體" w:hint="eastAsia"/>
          <w:sz w:val="28"/>
          <w:szCs w:val="28"/>
        </w:rPr>
        <w:t>提到，以文化節慶規模來說可以</w:t>
      </w:r>
      <w:proofErr w:type="gramStart"/>
      <w:r w:rsidRPr="003C5194">
        <w:rPr>
          <w:rFonts w:ascii="標楷體" w:eastAsia="標楷體" w:hAnsi="標楷體" w:hint="eastAsia"/>
          <w:sz w:val="28"/>
          <w:szCs w:val="28"/>
        </w:rPr>
        <w:t>簡單概</w:t>
      </w:r>
      <w:proofErr w:type="gramEnd"/>
      <w:r w:rsidRPr="003C5194">
        <w:rPr>
          <w:rFonts w:ascii="標楷體" w:eastAsia="標楷體" w:hAnsi="標楷體" w:hint="eastAsia"/>
          <w:sz w:val="28"/>
          <w:szCs w:val="28"/>
        </w:rPr>
        <w:t>分為國際性、全國性、都會性、區域性、地方性及社區性；若以性質來分，又可概括為宗教、文化、運動、商業等。文化節慶活動可發揮增加當地觀光收入、觀光開發、提供民眾休憩機會、形象塑造、社區營造與凝聚力、保存傳統文化及藝術、促銷地方商品、教育與藝術的宣傳、提高能見度…等多種重要功能</w:t>
      </w:r>
      <w:r w:rsidRPr="003C5194">
        <w:rPr>
          <w:rFonts w:ascii="標楷體" w:eastAsia="標楷體" w:hAnsi="標楷體"/>
          <w:sz w:val="28"/>
          <w:szCs w:val="28"/>
        </w:rPr>
        <w:t>(</w:t>
      </w:r>
      <w:r w:rsidRPr="003C5194">
        <w:rPr>
          <w:rFonts w:ascii="標楷體" w:eastAsia="標楷體" w:hAnsi="標楷體" w:hint="eastAsia"/>
          <w:sz w:val="28"/>
          <w:szCs w:val="28"/>
        </w:rPr>
        <w:t>引自</w:t>
      </w:r>
      <w:proofErr w:type="gramStart"/>
      <w:r w:rsidRPr="003C5194">
        <w:rPr>
          <w:rFonts w:ascii="標楷體" w:eastAsia="標楷體" w:hAnsi="標楷體" w:hint="eastAsia"/>
          <w:sz w:val="28"/>
          <w:szCs w:val="28"/>
        </w:rPr>
        <w:t>胡愈寧</w:t>
      </w:r>
      <w:proofErr w:type="gramEnd"/>
      <w:r w:rsidRPr="003C5194">
        <w:rPr>
          <w:rFonts w:ascii="標楷體" w:eastAsia="標楷體" w:hAnsi="標楷體" w:hint="eastAsia"/>
          <w:sz w:val="28"/>
          <w:szCs w:val="28"/>
        </w:rPr>
        <w:t>、曾聖文、楊</w:t>
      </w:r>
      <w:r w:rsidRPr="003C5194">
        <w:rPr>
          <w:rFonts w:ascii="標楷體" w:eastAsia="標楷體" w:hAnsi="標楷體" w:hint="eastAsia"/>
          <w:sz w:val="28"/>
          <w:szCs w:val="28"/>
        </w:rPr>
        <w:lastRenderedPageBreak/>
        <w:t>雯如，</w:t>
      </w:r>
      <w:r w:rsidRPr="003C5194">
        <w:rPr>
          <w:rFonts w:ascii="標楷體" w:eastAsia="標楷體" w:hAnsi="標楷體"/>
          <w:sz w:val="28"/>
          <w:szCs w:val="28"/>
        </w:rPr>
        <w:t>2006)</w:t>
      </w:r>
      <w:r w:rsidRPr="003C5194">
        <w:rPr>
          <w:rFonts w:ascii="標楷體" w:eastAsia="標楷體" w:hAnsi="標楷體" w:hint="eastAsia"/>
          <w:sz w:val="28"/>
          <w:szCs w:val="28"/>
        </w:rPr>
        <w:t>。</w:t>
      </w:r>
    </w:p>
    <w:p w:rsidR="00834153" w:rsidRPr="003C5194" w:rsidRDefault="00834153" w:rsidP="00B95FCA">
      <w:pPr>
        <w:rPr>
          <w:rFonts w:ascii="標楷體" w:eastAsia="標楷體" w:hAnsi="標楷體"/>
          <w:sz w:val="28"/>
          <w:szCs w:val="28"/>
        </w:rPr>
      </w:pPr>
      <w:r w:rsidRPr="003C5194">
        <w:rPr>
          <w:rFonts w:ascii="標楷體" w:eastAsia="標楷體" w:hAnsi="標楷體"/>
          <w:sz w:val="28"/>
          <w:szCs w:val="28"/>
        </w:rPr>
        <w:t xml:space="preserve">  </w:t>
      </w:r>
      <w:r w:rsidRPr="003C5194">
        <w:rPr>
          <w:rFonts w:ascii="標楷體" w:eastAsia="標楷體" w:hAnsi="標楷體" w:hint="eastAsia"/>
          <w:sz w:val="28"/>
          <w:szCs w:val="28"/>
        </w:rPr>
        <w:t>節慶活動非現代的產物，在台灣，節慶活動可分為中華傳統節慶、地方民俗慶典及原住民祭典等三大傳統節慶</w:t>
      </w:r>
      <w:r w:rsidRPr="003C5194">
        <w:rPr>
          <w:rFonts w:ascii="標楷體" w:eastAsia="標楷體" w:hAnsi="標楷體"/>
          <w:sz w:val="28"/>
          <w:szCs w:val="28"/>
        </w:rPr>
        <w:t>(</w:t>
      </w:r>
      <w:r w:rsidRPr="003C5194">
        <w:rPr>
          <w:rFonts w:ascii="標楷體" w:eastAsia="標楷體" w:hAnsi="標楷體" w:hint="eastAsia"/>
          <w:sz w:val="28"/>
          <w:szCs w:val="28"/>
        </w:rPr>
        <w:t>觀光局網站，</w:t>
      </w:r>
      <w:r w:rsidRPr="003C5194">
        <w:rPr>
          <w:rFonts w:ascii="標楷體" w:eastAsia="標楷體" w:hAnsi="標楷體"/>
          <w:sz w:val="28"/>
          <w:szCs w:val="28"/>
        </w:rPr>
        <w:t>2009)</w:t>
      </w:r>
      <w:r w:rsidRPr="003C5194">
        <w:rPr>
          <w:rFonts w:ascii="標楷體" w:eastAsia="標楷體" w:hAnsi="標楷體" w:hint="eastAsia"/>
          <w:sz w:val="28"/>
          <w:szCs w:val="28"/>
        </w:rPr>
        <w:t>。</w:t>
      </w:r>
    </w:p>
    <w:p w:rsidR="00834153" w:rsidRPr="003C5194" w:rsidRDefault="00834153" w:rsidP="00AF402B">
      <w:pPr>
        <w:rPr>
          <w:rFonts w:ascii="標楷體" w:eastAsia="標楷體" w:hAnsi="標楷體"/>
          <w:color w:val="000000"/>
          <w:sz w:val="28"/>
          <w:szCs w:val="28"/>
        </w:rPr>
      </w:pPr>
      <w:r w:rsidRPr="003C5194">
        <w:rPr>
          <w:rFonts w:ascii="標楷體" w:eastAsia="標楷體" w:hAnsi="標楷體"/>
          <w:color w:val="000000"/>
          <w:sz w:val="28"/>
          <w:szCs w:val="28"/>
        </w:rPr>
        <w:t xml:space="preserve">  </w:t>
      </w:r>
      <w:r w:rsidRPr="003C5194">
        <w:rPr>
          <w:rFonts w:ascii="標楷體" w:eastAsia="標楷體" w:hAnsi="標楷體" w:hint="eastAsia"/>
          <w:color w:val="000000"/>
          <w:sz w:val="28"/>
          <w:szCs w:val="28"/>
        </w:rPr>
        <w:t>春節、端午和中秋是我國民間傳統的三大節日。端午節一直是一個多民族的全民健身、</w:t>
      </w:r>
      <w:proofErr w:type="gramStart"/>
      <w:r w:rsidRPr="003C5194">
        <w:rPr>
          <w:rFonts w:ascii="標楷體" w:eastAsia="標楷體" w:hAnsi="標楷體" w:hint="eastAsia"/>
          <w:color w:val="000000"/>
          <w:sz w:val="28"/>
          <w:szCs w:val="28"/>
        </w:rPr>
        <w:t>防疫祛病</w:t>
      </w:r>
      <w:proofErr w:type="gramEnd"/>
      <w:r w:rsidRPr="003C5194">
        <w:rPr>
          <w:rFonts w:ascii="標楷體" w:eastAsia="標楷體" w:hAnsi="標楷體" w:hint="eastAsia"/>
          <w:color w:val="000000"/>
          <w:sz w:val="28"/>
          <w:szCs w:val="28"/>
        </w:rPr>
        <w:t>、避</w:t>
      </w:r>
      <w:proofErr w:type="gramStart"/>
      <w:r w:rsidRPr="003C5194">
        <w:rPr>
          <w:rFonts w:ascii="標楷體" w:eastAsia="標楷體" w:hAnsi="標楷體" w:hint="eastAsia"/>
          <w:color w:val="000000"/>
          <w:sz w:val="28"/>
          <w:szCs w:val="28"/>
        </w:rPr>
        <w:t>瘟</w:t>
      </w:r>
      <w:proofErr w:type="gramEnd"/>
      <w:r w:rsidRPr="003C5194">
        <w:rPr>
          <w:rFonts w:ascii="標楷體" w:eastAsia="標楷體" w:hAnsi="標楷體" w:hint="eastAsia"/>
          <w:color w:val="000000"/>
          <w:sz w:val="28"/>
          <w:szCs w:val="28"/>
        </w:rPr>
        <w:t>驅毒、祈求健康的民俗佳節，始於中國的春秋戰國時期，至今已有２０００多年歷史</w:t>
      </w:r>
      <w:r w:rsidRPr="003C5194">
        <w:rPr>
          <w:rFonts w:ascii="標楷體" w:eastAsia="標楷體" w:hAnsi="標楷體"/>
          <w:color w:val="000000"/>
          <w:sz w:val="28"/>
          <w:szCs w:val="28"/>
        </w:rPr>
        <w:t>(</w:t>
      </w:r>
      <w:r w:rsidRPr="003C5194">
        <w:rPr>
          <w:rFonts w:ascii="標楷體" w:eastAsia="標楷體" w:hAnsi="標楷體" w:hint="eastAsia"/>
          <w:color w:val="000000"/>
          <w:sz w:val="28"/>
          <w:szCs w:val="28"/>
        </w:rPr>
        <w:t>王翠蓮，新華網</w:t>
      </w:r>
      <w:r w:rsidRPr="003C5194">
        <w:rPr>
          <w:rFonts w:ascii="標楷體" w:eastAsia="標楷體" w:hAnsi="標楷體"/>
          <w:color w:val="000000"/>
          <w:sz w:val="28"/>
          <w:szCs w:val="28"/>
        </w:rPr>
        <w:t>)</w:t>
      </w:r>
      <w:r w:rsidRPr="003C5194">
        <w:rPr>
          <w:rFonts w:ascii="標楷體" w:eastAsia="標楷體" w:hAnsi="標楷體" w:hint="eastAsia"/>
          <w:color w:val="000000"/>
          <w:sz w:val="28"/>
          <w:szCs w:val="28"/>
        </w:rPr>
        <w:t>。</w:t>
      </w:r>
    </w:p>
    <w:p w:rsidR="00834153" w:rsidRPr="003C5194" w:rsidRDefault="00834153" w:rsidP="00AF402B">
      <w:pPr>
        <w:rPr>
          <w:rFonts w:ascii="標楷體" w:eastAsia="標楷體" w:hAnsi="標楷體"/>
          <w:color w:val="000000"/>
          <w:sz w:val="28"/>
          <w:szCs w:val="28"/>
        </w:rPr>
      </w:pPr>
      <w:r w:rsidRPr="003C5194">
        <w:rPr>
          <w:rFonts w:ascii="標楷體" w:eastAsia="標楷體" w:hAnsi="標楷體"/>
          <w:color w:val="000000"/>
          <w:sz w:val="28"/>
          <w:szCs w:val="28"/>
        </w:rPr>
        <w:t xml:space="preserve">  </w:t>
      </w:r>
      <w:r w:rsidRPr="003C5194">
        <w:rPr>
          <w:rFonts w:ascii="標楷體" w:eastAsia="標楷體" w:hAnsi="標楷體" w:hint="eastAsia"/>
          <w:color w:val="000000"/>
          <w:kern w:val="0"/>
          <w:sz w:val="28"/>
          <w:szCs w:val="28"/>
        </w:rPr>
        <w:t>農曆</w:t>
      </w:r>
      <w:smartTag w:uri="urn:schemas-microsoft-com:office:smarttags" w:element="chsdate">
        <w:smartTagPr>
          <w:attr w:name="IsROCDate" w:val="False"/>
          <w:attr w:name="IsLunarDate" w:val="False"/>
          <w:attr w:name="Day" w:val="5"/>
          <w:attr w:name="Month" w:val="5"/>
          <w:attr w:name="Year" w:val="2015"/>
        </w:smartTagPr>
        <w:r w:rsidRPr="003C5194">
          <w:rPr>
            <w:rFonts w:ascii="標楷體" w:eastAsia="標楷體" w:hAnsi="標楷體" w:hint="eastAsia"/>
            <w:color w:val="000000"/>
            <w:kern w:val="0"/>
            <w:sz w:val="28"/>
            <w:szCs w:val="28"/>
          </w:rPr>
          <w:t>五月五日</w:t>
        </w:r>
      </w:smartTag>
      <w:r w:rsidRPr="003C5194">
        <w:rPr>
          <w:rFonts w:ascii="標楷體" w:eastAsia="標楷體" w:hAnsi="標楷體" w:hint="eastAsia"/>
          <w:color w:val="000000"/>
          <w:kern w:val="0"/>
          <w:sz w:val="28"/>
          <w:szCs w:val="28"/>
        </w:rPr>
        <w:t>是端午節，時值夏季，正是疾病開始流行的季節，因此端午節的由來可追溯為</w:t>
      </w:r>
      <w:r w:rsidRPr="003C5194">
        <w:rPr>
          <w:rFonts w:ascii="標楷體" w:eastAsia="標楷體" w:hAnsi="標楷體" w:cs="Arial"/>
          <w:color w:val="000000"/>
          <w:kern w:val="0"/>
          <w:sz w:val="28"/>
          <w:szCs w:val="28"/>
        </w:rPr>
        <w:t>"</w:t>
      </w:r>
      <w:proofErr w:type="gramStart"/>
      <w:r w:rsidRPr="003C5194">
        <w:rPr>
          <w:rFonts w:ascii="標楷體" w:eastAsia="標楷體" w:hAnsi="標楷體" w:hint="eastAsia"/>
          <w:color w:val="000000"/>
          <w:kern w:val="0"/>
          <w:sz w:val="28"/>
          <w:szCs w:val="28"/>
        </w:rPr>
        <w:t>驅邪避惡</w:t>
      </w:r>
      <w:proofErr w:type="gramEnd"/>
      <w:r w:rsidRPr="003C5194">
        <w:rPr>
          <w:rFonts w:ascii="標楷體" w:eastAsia="標楷體" w:hAnsi="標楷體" w:cs="Arial"/>
          <w:color w:val="000000"/>
          <w:kern w:val="0"/>
          <w:sz w:val="28"/>
          <w:szCs w:val="28"/>
        </w:rPr>
        <w:t>"</w:t>
      </w:r>
      <w:r w:rsidRPr="003C5194">
        <w:rPr>
          <w:rFonts w:ascii="標楷體" w:eastAsia="標楷體" w:hAnsi="標楷體" w:hint="eastAsia"/>
          <w:color w:val="000000"/>
          <w:kern w:val="0"/>
          <w:sz w:val="28"/>
          <w:szCs w:val="28"/>
        </w:rPr>
        <w:t>，以求身心的平安；中國人</w:t>
      </w:r>
      <w:proofErr w:type="gramStart"/>
      <w:r w:rsidRPr="003C5194">
        <w:rPr>
          <w:rFonts w:ascii="標楷體" w:eastAsia="標楷體" w:hAnsi="標楷體" w:hint="eastAsia"/>
          <w:color w:val="000000"/>
          <w:kern w:val="0"/>
          <w:sz w:val="28"/>
          <w:szCs w:val="28"/>
        </w:rPr>
        <w:t>划</w:t>
      </w:r>
      <w:proofErr w:type="gramEnd"/>
      <w:r w:rsidRPr="003C5194">
        <w:rPr>
          <w:rFonts w:ascii="標楷體" w:eastAsia="標楷體" w:hAnsi="標楷體" w:hint="eastAsia"/>
          <w:color w:val="000000"/>
          <w:kern w:val="0"/>
          <w:sz w:val="28"/>
          <w:szCs w:val="28"/>
        </w:rPr>
        <w:t>龍舟是為了紀念愛國詩人屈原，更增添了端午節的重要性。</w:t>
      </w:r>
    </w:p>
    <w:p w:rsidR="00834153" w:rsidRPr="003C5194" w:rsidRDefault="00834153" w:rsidP="000D4C31">
      <w:pPr>
        <w:spacing w:line="480" w:lineRule="atLeast"/>
        <w:jc w:val="both"/>
        <w:rPr>
          <w:rFonts w:ascii="標楷體" w:eastAsia="標楷體" w:hAnsi="標楷體"/>
          <w:color w:val="000000"/>
          <w:kern w:val="0"/>
          <w:sz w:val="28"/>
          <w:szCs w:val="28"/>
        </w:rPr>
      </w:pPr>
      <w:r w:rsidRPr="003C5194">
        <w:rPr>
          <w:rFonts w:ascii="標楷體" w:eastAsia="標楷體" w:hAnsi="標楷體"/>
          <w:sz w:val="28"/>
          <w:szCs w:val="28"/>
        </w:rPr>
        <w:t xml:space="preserve">  </w:t>
      </w:r>
      <w:r w:rsidRPr="003C5194">
        <w:rPr>
          <w:rFonts w:ascii="標楷體" w:eastAsia="標楷體" w:hAnsi="標楷體" w:hint="eastAsia"/>
          <w:color w:val="000000"/>
          <w:kern w:val="0"/>
          <w:sz w:val="28"/>
          <w:szCs w:val="28"/>
        </w:rPr>
        <w:t>龍是中國文化的圖騰，龍的傳人無論在大陸、台灣、香港、新加坡及全球華人地區，每逢端午節，多會舉辦趣味、熱情、充滿活力的龍舟競渡活動，近年來國際也日漸風行，因此本研究將選用端午節作為節慶活動對遊客之吸引力與遊客活動品質滿意度分析調查。</w:t>
      </w:r>
    </w:p>
    <w:p w:rsidR="00834153" w:rsidRDefault="00834153" w:rsidP="001F252C">
      <w:pPr>
        <w:spacing w:line="480" w:lineRule="atLeast"/>
        <w:jc w:val="both"/>
        <w:rPr>
          <w:rFonts w:ascii="標楷體" w:eastAsia="標楷體" w:hAnsi="標楷體"/>
          <w:color w:val="000000"/>
          <w:kern w:val="0"/>
          <w:sz w:val="28"/>
          <w:szCs w:val="28"/>
        </w:rPr>
      </w:pPr>
      <w:r w:rsidRPr="003C5194">
        <w:rPr>
          <w:rFonts w:ascii="標楷體" w:eastAsia="標楷體" w:hAnsi="標楷體"/>
          <w:color w:val="000000"/>
          <w:kern w:val="0"/>
          <w:sz w:val="28"/>
          <w:szCs w:val="28"/>
        </w:rPr>
        <w:t xml:space="preserve">  </w:t>
      </w:r>
      <w:r w:rsidR="00573EBA">
        <w:rPr>
          <w:rFonts w:ascii="標楷體" w:eastAsia="標楷體" w:hAnsi="標楷體" w:hint="eastAsia"/>
          <w:color w:val="000000"/>
          <w:kern w:val="0"/>
          <w:sz w:val="28"/>
          <w:szCs w:val="28"/>
        </w:rPr>
        <w:t>而本研究將以五大都會區選用其中之一高雄都會區</w:t>
      </w:r>
      <w:proofErr w:type="gramStart"/>
      <w:r w:rsidR="00573EBA">
        <w:rPr>
          <w:rFonts w:ascii="標楷體" w:eastAsia="標楷體" w:hAnsi="標楷體" w:hint="eastAsia"/>
          <w:color w:val="000000"/>
          <w:kern w:val="0"/>
          <w:sz w:val="28"/>
          <w:szCs w:val="28"/>
        </w:rPr>
        <w:t>來作</w:t>
      </w:r>
      <w:proofErr w:type="gramEnd"/>
      <w:r w:rsidR="00573EBA">
        <w:rPr>
          <w:rFonts w:ascii="標楷體" w:eastAsia="標楷體" w:hAnsi="標楷體" w:hint="eastAsia"/>
          <w:color w:val="000000"/>
          <w:kern w:val="0"/>
          <w:sz w:val="28"/>
          <w:szCs w:val="28"/>
        </w:rPr>
        <w:t>為勘查地點</w:t>
      </w:r>
      <w:r w:rsidRPr="003C5194">
        <w:rPr>
          <w:rFonts w:ascii="標楷體" w:eastAsia="標楷體" w:hAnsi="標楷體" w:hint="eastAsia"/>
          <w:color w:val="000000"/>
          <w:kern w:val="0"/>
          <w:sz w:val="28"/>
          <w:szCs w:val="28"/>
        </w:rPr>
        <w:t>。</w:t>
      </w:r>
    </w:p>
    <w:p w:rsidR="00573EBA" w:rsidRPr="003C5194" w:rsidRDefault="00573EBA" w:rsidP="001F252C">
      <w:pPr>
        <w:spacing w:line="480" w:lineRule="atLeast"/>
        <w:jc w:val="both"/>
        <w:rPr>
          <w:rFonts w:ascii="標楷體" w:eastAsia="標楷體" w:hAnsi="標楷體"/>
          <w:color w:val="000000"/>
          <w:kern w:val="0"/>
          <w:sz w:val="28"/>
          <w:szCs w:val="28"/>
        </w:rPr>
      </w:pPr>
    </w:p>
    <w:p w:rsidR="00834153" w:rsidRPr="00573EBA" w:rsidRDefault="00834153" w:rsidP="001F252C">
      <w:pPr>
        <w:spacing w:line="480" w:lineRule="atLeast"/>
        <w:jc w:val="both"/>
        <w:rPr>
          <w:rFonts w:ascii="標楷體" w:eastAsia="標楷體" w:hAnsi="標楷體"/>
          <w:color w:val="000000"/>
          <w:kern w:val="0"/>
          <w:sz w:val="28"/>
          <w:szCs w:val="28"/>
        </w:rPr>
      </w:pPr>
    </w:p>
    <w:p w:rsidR="00834153" w:rsidRPr="003C5194" w:rsidRDefault="00834153" w:rsidP="001F252C">
      <w:pPr>
        <w:spacing w:line="480" w:lineRule="atLeast"/>
        <w:jc w:val="both"/>
        <w:rPr>
          <w:rFonts w:ascii="標楷體" w:eastAsia="標楷體" w:hAnsi="標楷體"/>
          <w:color w:val="000000"/>
          <w:kern w:val="0"/>
          <w:sz w:val="28"/>
          <w:szCs w:val="28"/>
        </w:rPr>
      </w:pPr>
    </w:p>
    <w:p w:rsidR="00834153" w:rsidRPr="002E3C19" w:rsidRDefault="00834153" w:rsidP="001F252C">
      <w:pPr>
        <w:spacing w:line="480" w:lineRule="atLeast"/>
        <w:jc w:val="both"/>
        <w:rPr>
          <w:rFonts w:ascii="標楷體" w:eastAsia="標楷體" w:hAnsi="標楷體"/>
          <w:b/>
          <w:color w:val="000000"/>
          <w:kern w:val="0"/>
          <w:sz w:val="28"/>
          <w:szCs w:val="28"/>
        </w:rPr>
      </w:pPr>
      <w:r w:rsidRPr="002E3C19">
        <w:rPr>
          <w:rFonts w:ascii="標楷體" w:eastAsia="標楷體" w:hAnsi="標楷體" w:hint="eastAsia"/>
          <w:b/>
          <w:color w:val="000000"/>
          <w:kern w:val="0"/>
          <w:sz w:val="28"/>
          <w:szCs w:val="28"/>
        </w:rPr>
        <w:lastRenderedPageBreak/>
        <w:t>第二節</w:t>
      </w:r>
      <w:r w:rsidRPr="002E3C19">
        <w:rPr>
          <w:rFonts w:ascii="標楷體" w:eastAsia="標楷體" w:hAnsi="標楷體"/>
          <w:b/>
          <w:color w:val="000000"/>
          <w:kern w:val="0"/>
          <w:sz w:val="28"/>
          <w:szCs w:val="28"/>
        </w:rPr>
        <w:t xml:space="preserve"> </w:t>
      </w:r>
      <w:r w:rsidRPr="002E3C19">
        <w:rPr>
          <w:rFonts w:ascii="標楷體" w:eastAsia="標楷體" w:hAnsi="標楷體" w:hint="eastAsia"/>
          <w:b/>
          <w:color w:val="000000"/>
          <w:kern w:val="0"/>
          <w:sz w:val="28"/>
          <w:szCs w:val="28"/>
        </w:rPr>
        <w:t>研究目的</w:t>
      </w:r>
    </w:p>
    <w:p w:rsidR="00834153" w:rsidRPr="003C5194" w:rsidRDefault="00834153" w:rsidP="00F76FFF">
      <w:pPr>
        <w:autoSpaceDE w:val="0"/>
        <w:autoSpaceDN w:val="0"/>
        <w:adjustRightInd w:val="0"/>
        <w:rPr>
          <w:rFonts w:ascii="標楷體" w:eastAsia="標楷體" w:hAnsi="標楷體" w:cs="DFKaiShu-SB-Estd-BF"/>
          <w:kern w:val="0"/>
          <w:sz w:val="28"/>
          <w:szCs w:val="28"/>
        </w:rPr>
      </w:pPr>
      <w:r w:rsidRPr="003C5194">
        <w:rPr>
          <w:rFonts w:ascii="標楷體" w:eastAsia="標楷體" w:hAnsi="標楷體"/>
          <w:color w:val="000000"/>
          <w:kern w:val="0"/>
          <w:sz w:val="28"/>
          <w:szCs w:val="28"/>
        </w:rPr>
        <w:t xml:space="preserve">  </w:t>
      </w:r>
      <w:r w:rsidRPr="003C5194">
        <w:rPr>
          <w:rFonts w:ascii="標楷體" w:eastAsia="標楷體" w:hAnsi="標楷體" w:cs="DFKaiShu-SB-Estd-BF" w:hint="eastAsia"/>
          <w:kern w:val="0"/>
          <w:sz w:val="28"/>
          <w:szCs w:val="28"/>
        </w:rPr>
        <w:t>依據上述研究背景的描述與研究動機之闡述，本研究之目的有下列幾項：</w:t>
      </w:r>
    </w:p>
    <w:p w:rsidR="00834153" w:rsidRPr="003C5194" w:rsidRDefault="00834153" w:rsidP="00F76FFF">
      <w:pPr>
        <w:autoSpaceDE w:val="0"/>
        <w:autoSpaceDN w:val="0"/>
        <w:adjustRightInd w:val="0"/>
        <w:rPr>
          <w:rFonts w:ascii="標楷體" w:eastAsia="標楷體" w:hAnsi="標楷體" w:cs="DFKaiShu-SB-Estd-BF"/>
          <w:kern w:val="0"/>
          <w:sz w:val="28"/>
          <w:szCs w:val="28"/>
        </w:rPr>
      </w:pPr>
      <w:r w:rsidRPr="003C5194">
        <w:rPr>
          <w:rFonts w:ascii="標楷體" w:eastAsia="標楷體" w:hAnsi="標楷體" w:cs="TimesNewRomanPSMT"/>
          <w:kern w:val="0"/>
          <w:sz w:val="28"/>
          <w:szCs w:val="28"/>
        </w:rPr>
        <w:t>(</w:t>
      </w:r>
      <w:proofErr w:type="gramStart"/>
      <w:r w:rsidRPr="003C5194">
        <w:rPr>
          <w:rFonts w:ascii="標楷體" w:eastAsia="標楷體" w:hAnsi="標楷體" w:cs="DFKaiShu-SB-Estd-BF" w:hint="eastAsia"/>
          <w:kern w:val="0"/>
          <w:sz w:val="28"/>
          <w:szCs w:val="28"/>
        </w:rPr>
        <w:t>一</w:t>
      </w:r>
      <w:proofErr w:type="gramEnd"/>
      <w:r w:rsidRPr="003C5194">
        <w:rPr>
          <w:rFonts w:ascii="標楷體" w:eastAsia="標楷體" w:hAnsi="標楷體" w:cs="TimesNewRomanPSMT"/>
          <w:kern w:val="0"/>
          <w:sz w:val="28"/>
          <w:szCs w:val="28"/>
        </w:rPr>
        <w:t xml:space="preserve">) </w:t>
      </w:r>
      <w:r w:rsidRPr="003C5194">
        <w:rPr>
          <w:rFonts w:ascii="標楷體" w:eastAsia="標楷體" w:hAnsi="標楷體" w:cs="DFKaiShu-SB-Estd-BF" w:hint="eastAsia"/>
          <w:kern w:val="0"/>
          <w:sz w:val="28"/>
          <w:szCs w:val="28"/>
        </w:rPr>
        <w:t>探討端午節活動之遊憩吸引力</w:t>
      </w:r>
      <w:r w:rsidR="00BF2A3C" w:rsidRPr="003C5194">
        <w:rPr>
          <w:rFonts w:ascii="標楷體" w:eastAsia="標楷體" w:hAnsi="標楷體" w:cs="DFKaiShu-SB-Estd-BF" w:hint="eastAsia"/>
          <w:kern w:val="0"/>
          <w:sz w:val="28"/>
          <w:szCs w:val="28"/>
        </w:rPr>
        <w:t>及活動品質</w:t>
      </w:r>
      <w:r w:rsidRPr="003C5194">
        <w:rPr>
          <w:rFonts w:ascii="標楷體" w:eastAsia="標楷體" w:hAnsi="標楷體" w:cs="DFKaiShu-SB-Estd-BF" w:hint="eastAsia"/>
          <w:kern w:val="0"/>
          <w:sz w:val="28"/>
          <w:szCs w:val="28"/>
        </w:rPr>
        <w:t>。</w:t>
      </w:r>
    </w:p>
    <w:p w:rsidR="00834153" w:rsidRPr="003C5194" w:rsidRDefault="00834153" w:rsidP="00F76FFF">
      <w:pPr>
        <w:autoSpaceDE w:val="0"/>
        <w:autoSpaceDN w:val="0"/>
        <w:adjustRightInd w:val="0"/>
        <w:rPr>
          <w:rFonts w:ascii="標楷體" w:eastAsia="標楷體" w:hAnsi="標楷體" w:cs="DFKaiShu-SB-Estd-BF"/>
          <w:kern w:val="0"/>
          <w:sz w:val="28"/>
          <w:szCs w:val="28"/>
        </w:rPr>
      </w:pPr>
      <w:r w:rsidRPr="003C5194">
        <w:rPr>
          <w:rFonts w:ascii="標楷體" w:eastAsia="標楷體" w:hAnsi="標楷體" w:cs="TimesNewRomanPSMT"/>
          <w:kern w:val="0"/>
          <w:sz w:val="28"/>
          <w:szCs w:val="28"/>
        </w:rPr>
        <w:t>(</w:t>
      </w:r>
      <w:r w:rsidRPr="003C5194">
        <w:rPr>
          <w:rFonts w:ascii="標楷體" w:eastAsia="標楷體" w:hAnsi="標楷體" w:cs="DFKaiShu-SB-Estd-BF" w:hint="eastAsia"/>
          <w:kern w:val="0"/>
          <w:sz w:val="28"/>
          <w:szCs w:val="28"/>
        </w:rPr>
        <w:t>二</w:t>
      </w:r>
      <w:r w:rsidRPr="003C5194">
        <w:rPr>
          <w:rFonts w:ascii="標楷體" w:eastAsia="標楷體" w:hAnsi="標楷體" w:cs="TimesNewRomanPSMT"/>
          <w:kern w:val="0"/>
          <w:sz w:val="28"/>
          <w:szCs w:val="28"/>
        </w:rPr>
        <w:t xml:space="preserve">) </w:t>
      </w:r>
      <w:r w:rsidRPr="003C5194">
        <w:rPr>
          <w:rFonts w:ascii="標楷體" w:eastAsia="標楷體" w:hAnsi="標楷體" w:cs="DFKaiShu-SB-Estd-BF" w:hint="eastAsia"/>
          <w:kern w:val="0"/>
          <w:sz w:val="28"/>
          <w:szCs w:val="28"/>
        </w:rPr>
        <w:t>探討端午節活動品質對遊客滿意度之影響。</w:t>
      </w:r>
    </w:p>
    <w:p w:rsidR="00834153" w:rsidRPr="003C5194" w:rsidRDefault="00834153" w:rsidP="00F76FFF">
      <w:pPr>
        <w:autoSpaceDE w:val="0"/>
        <w:autoSpaceDN w:val="0"/>
        <w:adjustRightInd w:val="0"/>
        <w:rPr>
          <w:rFonts w:ascii="標楷體" w:eastAsia="標楷體" w:hAnsi="標楷體" w:cs="DFKaiShu-SB-Estd-BF"/>
          <w:kern w:val="0"/>
          <w:sz w:val="28"/>
          <w:szCs w:val="28"/>
        </w:rPr>
      </w:pPr>
      <w:r w:rsidRPr="003C5194">
        <w:rPr>
          <w:rFonts w:ascii="標楷體" w:eastAsia="標楷體" w:hAnsi="標楷體" w:cs="TimesNewRomanPSMT"/>
          <w:kern w:val="0"/>
          <w:sz w:val="28"/>
          <w:szCs w:val="28"/>
        </w:rPr>
        <w:t>(</w:t>
      </w:r>
      <w:r w:rsidRPr="003C5194">
        <w:rPr>
          <w:rFonts w:ascii="標楷體" w:eastAsia="標楷體" w:hAnsi="標楷體" w:cs="DFKaiShu-SB-Estd-BF" w:hint="eastAsia"/>
          <w:kern w:val="0"/>
          <w:sz w:val="28"/>
          <w:szCs w:val="28"/>
        </w:rPr>
        <w:t>三</w:t>
      </w:r>
      <w:r w:rsidRPr="003C5194">
        <w:rPr>
          <w:rFonts w:ascii="標楷體" w:eastAsia="標楷體" w:hAnsi="標楷體" w:cs="TimesNewRomanPSMT"/>
          <w:kern w:val="0"/>
          <w:sz w:val="28"/>
          <w:szCs w:val="28"/>
        </w:rPr>
        <w:t xml:space="preserve">) </w:t>
      </w:r>
      <w:r w:rsidRPr="003C5194">
        <w:rPr>
          <w:rFonts w:ascii="標楷體" w:eastAsia="標楷體" w:hAnsi="標楷體" w:cs="DFKaiShu-SB-Estd-BF" w:hint="eastAsia"/>
          <w:kern w:val="0"/>
          <w:sz w:val="28"/>
          <w:szCs w:val="28"/>
        </w:rPr>
        <w:t>探討</w:t>
      </w:r>
      <w:r w:rsidR="00BF2A3C" w:rsidRPr="003C5194">
        <w:rPr>
          <w:rFonts w:ascii="標楷體" w:eastAsia="標楷體" w:hAnsi="標楷體" w:cs="DFKaiShu-SB-Estd-BF" w:hint="eastAsia"/>
          <w:kern w:val="0"/>
          <w:sz w:val="28"/>
          <w:szCs w:val="28"/>
        </w:rPr>
        <w:t>端午節活動品質和遊憩吸引力之</w:t>
      </w:r>
      <w:r w:rsidRPr="003C5194">
        <w:rPr>
          <w:rFonts w:ascii="標楷體" w:eastAsia="標楷體" w:hAnsi="標楷體" w:cs="DFKaiShu-SB-Estd-BF" w:hint="eastAsia"/>
          <w:kern w:val="0"/>
          <w:sz w:val="28"/>
          <w:szCs w:val="28"/>
        </w:rPr>
        <w:t>關係。</w:t>
      </w:r>
    </w:p>
    <w:p w:rsidR="00834153" w:rsidRPr="003C5194" w:rsidRDefault="00834153" w:rsidP="00F76FFF">
      <w:pPr>
        <w:autoSpaceDE w:val="0"/>
        <w:autoSpaceDN w:val="0"/>
        <w:adjustRightInd w:val="0"/>
        <w:rPr>
          <w:rFonts w:ascii="標楷體" w:eastAsia="標楷體" w:hAnsi="標楷體" w:cs="DFKaiShu-SB-Estd-BF"/>
          <w:kern w:val="0"/>
          <w:sz w:val="28"/>
          <w:szCs w:val="28"/>
        </w:rPr>
      </w:pPr>
      <w:r w:rsidRPr="003C5194">
        <w:rPr>
          <w:rFonts w:ascii="標楷體" w:eastAsia="標楷體" w:hAnsi="標楷體" w:cs="TimesNewRomanPSMT"/>
          <w:kern w:val="0"/>
          <w:sz w:val="28"/>
          <w:szCs w:val="28"/>
        </w:rPr>
        <w:t>(</w:t>
      </w:r>
      <w:r w:rsidRPr="003C5194">
        <w:rPr>
          <w:rFonts w:ascii="標楷體" w:eastAsia="標楷體" w:hAnsi="標楷體" w:cs="DFKaiShu-SB-Estd-BF" w:hint="eastAsia"/>
          <w:kern w:val="0"/>
          <w:sz w:val="28"/>
          <w:szCs w:val="28"/>
        </w:rPr>
        <w:t>四</w:t>
      </w:r>
      <w:r w:rsidRPr="003C5194">
        <w:rPr>
          <w:rFonts w:ascii="標楷體" w:eastAsia="標楷體" w:hAnsi="標楷體" w:cs="TimesNewRomanPSMT"/>
          <w:kern w:val="0"/>
          <w:sz w:val="28"/>
          <w:szCs w:val="28"/>
        </w:rPr>
        <w:t xml:space="preserve">) </w:t>
      </w:r>
      <w:r w:rsidRPr="003C5194">
        <w:rPr>
          <w:rFonts w:ascii="標楷體" w:eastAsia="標楷體" w:hAnsi="標楷體" w:cs="DFKaiShu-SB-Estd-BF" w:hint="eastAsia"/>
          <w:kern w:val="0"/>
          <w:sz w:val="28"/>
          <w:szCs w:val="28"/>
        </w:rPr>
        <w:t>探討端午節</w:t>
      </w:r>
      <w:r w:rsidR="00BF2A3C" w:rsidRPr="003C5194">
        <w:rPr>
          <w:rFonts w:ascii="標楷體" w:eastAsia="標楷體" w:hAnsi="標楷體" w:cs="DFKaiShu-SB-Estd-BF" w:hint="eastAsia"/>
          <w:kern w:val="0"/>
          <w:sz w:val="28"/>
          <w:szCs w:val="28"/>
        </w:rPr>
        <w:t>的</w:t>
      </w:r>
      <w:r w:rsidRPr="003C5194">
        <w:rPr>
          <w:rFonts w:ascii="標楷體" w:eastAsia="標楷體" w:hAnsi="標楷體" w:cs="DFKaiShu-SB-Estd-BF" w:hint="eastAsia"/>
          <w:kern w:val="0"/>
          <w:sz w:val="28"/>
          <w:szCs w:val="28"/>
        </w:rPr>
        <w:t>活動</w:t>
      </w:r>
      <w:r w:rsidR="009C650E" w:rsidRPr="003C5194">
        <w:rPr>
          <w:rFonts w:ascii="標楷體" w:eastAsia="標楷體" w:hAnsi="標楷體" w:cs="DFKaiShu-SB-Estd-BF" w:hint="eastAsia"/>
          <w:kern w:val="0"/>
          <w:sz w:val="28"/>
          <w:szCs w:val="28"/>
        </w:rPr>
        <w:t>品質</w:t>
      </w:r>
      <w:r w:rsidR="00BF2A3C" w:rsidRPr="003C5194">
        <w:rPr>
          <w:rFonts w:ascii="標楷體" w:eastAsia="標楷體" w:hAnsi="標楷體" w:cs="DFKaiShu-SB-Estd-BF" w:hint="eastAsia"/>
          <w:kern w:val="0"/>
          <w:sz w:val="28"/>
          <w:szCs w:val="28"/>
        </w:rPr>
        <w:t>、遊憩吸引力、</w:t>
      </w:r>
      <w:r w:rsidRPr="003C5194">
        <w:rPr>
          <w:rFonts w:ascii="標楷體" w:eastAsia="標楷體" w:hAnsi="標楷體" w:cs="DFKaiShu-SB-Estd-BF" w:hint="eastAsia"/>
          <w:kern w:val="0"/>
          <w:sz w:val="28"/>
          <w:szCs w:val="28"/>
        </w:rPr>
        <w:t>遊客滿意度</w:t>
      </w:r>
      <w:r w:rsidR="00BF2A3C" w:rsidRPr="003C5194">
        <w:rPr>
          <w:rFonts w:ascii="標楷體" w:eastAsia="標楷體" w:hAnsi="標楷體" w:cs="DFKaiShu-SB-Estd-BF" w:hint="eastAsia"/>
          <w:kern w:val="0"/>
          <w:sz w:val="28"/>
          <w:szCs w:val="28"/>
        </w:rPr>
        <w:t>三者之間關係。</w:t>
      </w:r>
    </w:p>
    <w:p w:rsidR="00834153" w:rsidRPr="002E3C19" w:rsidRDefault="00834153" w:rsidP="00F76FFF">
      <w:pPr>
        <w:autoSpaceDE w:val="0"/>
        <w:autoSpaceDN w:val="0"/>
        <w:adjustRightInd w:val="0"/>
        <w:rPr>
          <w:rFonts w:ascii="標楷體" w:eastAsia="標楷體" w:hAnsi="標楷體" w:cs="DFKaiShu-SB-Estd-BF"/>
          <w:b/>
          <w:kern w:val="0"/>
          <w:sz w:val="28"/>
          <w:szCs w:val="28"/>
        </w:rPr>
      </w:pPr>
      <w:r w:rsidRPr="002E3C19">
        <w:rPr>
          <w:rFonts w:ascii="標楷體" w:eastAsia="標楷體" w:hAnsi="標楷體" w:cs="DFKaiShu-SB-Estd-BF" w:hint="eastAsia"/>
          <w:b/>
          <w:kern w:val="0"/>
          <w:sz w:val="28"/>
          <w:szCs w:val="28"/>
        </w:rPr>
        <w:t>第三節</w:t>
      </w:r>
      <w:r w:rsidRPr="002E3C19">
        <w:rPr>
          <w:rFonts w:ascii="標楷體" w:eastAsia="標楷體" w:hAnsi="標楷體" w:cs="DFKaiShu-SB-Estd-BF"/>
          <w:b/>
          <w:kern w:val="0"/>
          <w:sz w:val="28"/>
          <w:szCs w:val="28"/>
        </w:rPr>
        <w:t xml:space="preserve"> </w:t>
      </w:r>
      <w:r w:rsidRPr="002E3C19">
        <w:rPr>
          <w:rFonts w:ascii="標楷體" w:eastAsia="標楷體" w:hAnsi="標楷體" w:cs="DFKaiShu-SB-Estd-BF" w:hint="eastAsia"/>
          <w:b/>
          <w:kern w:val="0"/>
          <w:sz w:val="28"/>
          <w:szCs w:val="28"/>
        </w:rPr>
        <w:t>研究範圍與對象</w:t>
      </w:r>
    </w:p>
    <w:p w:rsidR="00834153" w:rsidRPr="003C5194" w:rsidRDefault="00834153" w:rsidP="00050550">
      <w:pPr>
        <w:spacing w:line="480" w:lineRule="atLeast"/>
        <w:ind w:firstLine="480"/>
        <w:jc w:val="both"/>
        <w:rPr>
          <w:rFonts w:ascii="標楷體" w:eastAsia="標楷體" w:hAnsi="標楷體"/>
          <w:color w:val="000000"/>
          <w:kern w:val="0"/>
          <w:sz w:val="28"/>
          <w:szCs w:val="28"/>
        </w:rPr>
      </w:pPr>
      <w:r w:rsidRPr="003C5194">
        <w:rPr>
          <w:rFonts w:ascii="標楷體" w:eastAsia="標楷體" w:hAnsi="標楷體"/>
          <w:color w:val="000000"/>
          <w:kern w:val="0"/>
          <w:sz w:val="28"/>
          <w:szCs w:val="28"/>
        </w:rPr>
        <w:t xml:space="preserve">  </w:t>
      </w:r>
      <w:r w:rsidRPr="003C5194">
        <w:rPr>
          <w:rFonts w:ascii="標楷體" w:eastAsia="標楷體" w:hAnsi="標楷體" w:hint="eastAsia"/>
          <w:color w:val="000000"/>
          <w:kern w:val="0"/>
          <w:sz w:val="28"/>
          <w:szCs w:val="28"/>
        </w:rPr>
        <w:t>本研究選用</w:t>
      </w:r>
      <w:r w:rsidR="00BF2A3C" w:rsidRPr="003C5194">
        <w:rPr>
          <w:rFonts w:ascii="標楷體" w:eastAsia="標楷體" w:hAnsi="標楷體" w:hint="eastAsia"/>
          <w:color w:val="000000"/>
          <w:kern w:val="0"/>
          <w:sz w:val="28"/>
          <w:szCs w:val="28"/>
        </w:rPr>
        <w:t>五大</w:t>
      </w:r>
      <w:r w:rsidRPr="003C5194">
        <w:rPr>
          <w:rFonts w:ascii="標楷體" w:eastAsia="標楷體" w:hAnsi="標楷體" w:hint="eastAsia"/>
          <w:color w:val="000000"/>
          <w:kern w:val="0"/>
          <w:sz w:val="28"/>
          <w:szCs w:val="28"/>
        </w:rPr>
        <w:t>都會區</w:t>
      </w:r>
      <w:r w:rsidR="00BF2A3C" w:rsidRPr="003C5194">
        <w:rPr>
          <w:rFonts w:ascii="標楷體" w:eastAsia="標楷體" w:hAnsi="標楷體" w:hint="eastAsia"/>
          <w:color w:val="000000"/>
          <w:kern w:val="0"/>
          <w:sz w:val="28"/>
          <w:szCs w:val="28"/>
        </w:rPr>
        <w:t>其中之一縣市，高雄市</w:t>
      </w:r>
      <w:r w:rsidRPr="003C5194">
        <w:rPr>
          <w:rFonts w:ascii="標楷體" w:eastAsia="標楷體" w:hAnsi="標楷體" w:hint="eastAsia"/>
          <w:color w:val="000000"/>
          <w:kern w:val="0"/>
          <w:sz w:val="28"/>
          <w:szCs w:val="28"/>
        </w:rPr>
        <w:t>作為調查研究，高雄愛河，四十年代的愛河，清流潺潺，不僅是外地遊客必</w:t>
      </w:r>
      <w:proofErr w:type="gramStart"/>
      <w:r w:rsidRPr="003C5194">
        <w:rPr>
          <w:rFonts w:ascii="標楷體" w:eastAsia="標楷體" w:hAnsi="標楷體" w:hint="eastAsia"/>
          <w:color w:val="000000"/>
          <w:kern w:val="0"/>
          <w:sz w:val="28"/>
          <w:szCs w:val="28"/>
        </w:rPr>
        <w:t>覽</w:t>
      </w:r>
      <w:proofErr w:type="gramEnd"/>
      <w:r w:rsidRPr="003C5194">
        <w:rPr>
          <w:rFonts w:ascii="標楷體" w:eastAsia="標楷體" w:hAnsi="標楷體" w:hint="eastAsia"/>
          <w:color w:val="000000"/>
          <w:kern w:val="0"/>
          <w:sz w:val="28"/>
          <w:szCs w:val="28"/>
        </w:rPr>
        <w:t>之地，也成為端午龍舟競賽的場所。台灣人習以為俗的</w:t>
      </w:r>
      <w:proofErr w:type="gramStart"/>
      <w:r w:rsidRPr="003C5194">
        <w:rPr>
          <w:rFonts w:ascii="標楷體" w:eastAsia="標楷體" w:hAnsi="標楷體" w:hint="eastAsia"/>
          <w:color w:val="000000"/>
          <w:kern w:val="0"/>
          <w:sz w:val="28"/>
          <w:szCs w:val="28"/>
        </w:rPr>
        <w:t>划</w:t>
      </w:r>
      <w:proofErr w:type="gramEnd"/>
      <w:r w:rsidRPr="003C5194">
        <w:rPr>
          <w:rFonts w:ascii="標楷體" w:eastAsia="標楷體" w:hAnsi="標楷體" w:hint="eastAsia"/>
          <w:color w:val="000000"/>
          <w:kern w:val="0"/>
          <w:sz w:val="28"/>
          <w:szCs w:val="28"/>
        </w:rPr>
        <w:t>龍舟，據說起源地就是愛河。</w:t>
      </w:r>
    </w:p>
    <w:p w:rsidR="00834153" w:rsidRPr="003C5194" w:rsidRDefault="00834153" w:rsidP="00050550">
      <w:pPr>
        <w:widowControl/>
        <w:spacing w:line="480" w:lineRule="atLeast"/>
        <w:ind w:firstLine="480"/>
        <w:jc w:val="both"/>
        <w:rPr>
          <w:rFonts w:ascii="標楷體" w:eastAsia="標楷體" w:hAnsi="標楷體"/>
          <w:color w:val="000000"/>
          <w:kern w:val="0"/>
          <w:sz w:val="28"/>
          <w:szCs w:val="28"/>
        </w:rPr>
      </w:pPr>
      <w:r w:rsidRPr="003C5194">
        <w:rPr>
          <w:rFonts w:ascii="標楷體" w:eastAsia="標楷體" w:hAnsi="標楷體" w:cs="Arial"/>
          <w:color w:val="000000"/>
          <w:kern w:val="0"/>
          <w:sz w:val="28"/>
          <w:szCs w:val="28"/>
        </w:rPr>
        <w:t> </w:t>
      </w:r>
      <w:r w:rsidRPr="003C5194">
        <w:rPr>
          <w:rFonts w:ascii="標楷體" w:eastAsia="標楷體" w:hAnsi="標楷體" w:hint="eastAsia"/>
          <w:color w:val="000000"/>
          <w:kern w:val="0"/>
          <w:sz w:val="28"/>
          <w:szCs w:val="28"/>
        </w:rPr>
        <w:t>每年愛河的端午節</w:t>
      </w:r>
      <w:proofErr w:type="gramStart"/>
      <w:r w:rsidRPr="003C5194">
        <w:rPr>
          <w:rFonts w:ascii="標楷體" w:eastAsia="標楷體" w:hAnsi="標楷體" w:hint="eastAsia"/>
          <w:color w:val="000000"/>
          <w:kern w:val="0"/>
          <w:sz w:val="28"/>
          <w:szCs w:val="28"/>
        </w:rPr>
        <w:t>划</w:t>
      </w:r>
      <w:proofErr w:type="gramEnd"/>
      <w:r w:rsidRPr="003C5194">
        <w:rPr>
          <w:rFonts w:ascii="標楷體" w:eastAsia="標楷體" w:hAnsi="標楷體" w:hint="eastAsia"/>
          <w:color w:val="000000"/>
          <w:kern w:val="0"/>
          <w:sz w:val="28"/>
          <w:szCs w:val="28"/>
        </w:rPr>
        <w:t>龍舟都吸引上萬民眾前往參觀，為南台灣盛會之一，但對於此龍舟賽於何時開始舉辦，眾說紛紜，可以確定的是，日據時期的高雄港就有龍船競賽活動。</w:t>
      </w:r>
    </w:p>
    <w:p w:rsidR="00834153" w:rsidRPr="003C5194" w:rsidRDefault="00834153" w:rsidP="00C74CCA">
      <w:pPr>
        <w:spacing w:line="480" w:lineRule="atLeast"/>
        <w:jc w:val="both"/>
        <w:rPr>
          <w:rFonts w:ascii="標楷體" w:eastAsia="標楷體" w:hAnsi="標楷體"/>
          <w:color w:val="000000"/>
          <w:kern w:val="0"/>
          <w:sz w:val="28"/>
          <w:szCs w:val="28"/>
        </w:rPr>
      </w:pPr>
      <w:r w:rsidRPr="003C5194">
        <w:rPr>
          <w:rFonts w:ascii="標楷體" w:eastAsia="標楷體" w:hAnsi="標楷體" w:hint="eastAsia"/>
          <w:color w:val="000000"/>
          <w:kern w:val="0"/>
          <w:sz w:val="28"/>
          <w:szCs w:val="28"/>
        </w:rPr>
        <w:t>在每年農曆的</w:t>
      </w:r>
      <w:smartTag w:uri="urn:schemas-microsoft-com:office:smarttags" w:element="chsdate">
        <w:smartTagPr>
          <w:attr w:name="IsROCDate" w:val="False"/>
          <w:attr w:name="IsLunarDate" w:val="False"/>
          <w:attr w:name="Day" w:val="5"/>
          <w:attr w:name="Month" w:val="5"/>
          <w:attr w:name="Year" w:val="2015"/>
        </w:smartTagPr>
        <w:r w:rsidRPr="003C5194">
          <w:rPr>
            <w:rFonts w:ascii="標楷體" w:eastAsia="標楷體" w:hAnsi="標楷體" w:hint="eastAsia"/>
            <w:color w:val="000000"/>
            <w:kern w:val="0"/>
            <w:sz w:val="28"/>
            <w:szCs w:val="28"/>
          </w:rPr>
          <w:t>五月五日</w:t>
        </w:r>
      </w:smartTag>
      <w:r w:rsidRPr="003C5194">
        <w:rPr>
          <w:rFonts w:ascii="標楷體" w:eastAsia="標楷體" w:hAnsi="標楷體" w:hint="eastAsia"/>
          <w:color w:val="000000"/>
          <w:kern w:val="0"/>
          <w:sz w:val="28"/>
          <w:szCs w:val="28"/>
        </w:rPr>
        <w:t>，高雄市政府會在愛河舉辦</w:t>
      </w:r>
      <w:proofErr w:type="gramStart"/>
      <w:r w:rsidRPr="003C5194">
        <w:rPr>
          <w:rFonts w:ascii="標楷體" w:eastAsia="標楷體" w:hAnsi="標楷體" w:hint="eastAsia"/>
          <w:color w:val="000000"/>
          <w:kern w:val="0"/>
          <w:sz w:val="28"/>
          <w:szCs w:val="28"/>
        </w:rPr>
        <w:t>划</w:t>
      </w:r>
      <w:proofErr w:type="gramEnd"/>
      <w:r w:rsidRPr="003C5194">
        <w:rPr>
          <w:rFonts w:ascii="標楷體" w:eastAsia="標楷體" w:hAnsi="標楷體" w:hint="eastAsia"/>
          <w:color w:val="000000"/>
          <w:kern w:val="0"/>
          <w:sz w:val="28"/>
          <w:szCs w:val="28"/>
        </w:rPr>
        <w:t>龍舟的比賽，而</w:t>
      </w:r>
      <w:proofErr w:type="gramStart"/>
      <w:r w:rsidRPr="003C5194">
        <w:rPr>
          <w:rFonts w:ascii="標楷體" w:eastAsia="標楷體" w:hAnsi="標楷體" w:hint="eastAsia"/>
          <w:color w:val="000000"/>
          <w:kern w:val="0"/>
          <w:sz w:val="28"/>
          <w:szCs w:val="28"/>
        </w:rPr>
        <w:t>每年均會有</w:t>
      </w:r>
      <w:proofErr w:type="gramEnd"/>
      <w:r w:rsidRPr="003C5194">
        <w:rPr>
          <w:rFonts w:ascii="標楷體" w:eastAsia="標楷體" w:hAnsi="標楷體" w:hint="eastAsia"/>
          <w:color w:val="000000"/>
          <w:kern w:val="0"/>
          <w:sz w:val="28"/>
          <w:szCs w:val="28"/>
        </w:rPr>
        <w:t>許多隊伍報名參加；在整治之前，大家都不喜歡到愛河比賽，因為河水撲鼻而來惡臭就會讓人退避三舍；但經過政府的整治之</w:t>
      </w:r>
      <w:r w:rsidRPr="003C5194">
        <w:rPr>
          <w:rFonts w:ascii="標楷體" w:eastAsia="標楷體" w:hAnsi="標楷體" w:hint="eastAsia"/>
          <w:color w:val="000000"/>
          <w:kern w:val="0"/>
          <w:sz w:val="28"/>
          <w:szCs w:val="28"/>
        </w:rPr>
        <w:lastRenderedPageBreak/>
        <w:t>後，現在的愛河變得清徹無味，不僅觀賞的人可以舒適的欣賞比賽，比賽的選手也可以盡情享受比賽的緊張氣氛。</w:t>
      </w:r>
    </w:p>
    <w:p w:rsidR="00821C35" w:rsidRPr="003C5194" w:rsidRDefault="00834153" w:rsidP="00C74CCA">
      <w:pPr>
        <w:spacing w:line="480" w:lineRule="atLeast"/>
        <w:jc w:val="both"/>
        <w:rPr>
          <w:rFonts w:ascii="標楷體" w:eastAsia="標楷體" w:hAnsi="標楷體" w:cs="Tahoma"/>
          <w:color w:val="000000"/>
          <w:sz w:val="28"/>
          <w:szCs w:val="28"/>
          <w:shd w:val="clear" w:color="auto" w:fill="FFFFFF"/>
        </w:rPr>
      </w:pPr>
      <w:r w:rsidRPr="003C5194">
        <w:rPr>
          <w:rFonts w:ascii="標楷體" w:eastAsia="標楷體" w:hAnsi="標楷體"/>
          <w:color w:val="000000"/>
          <w:kern w:val="0"/>
          <w:sz w:val="28"/>
          <w:szCs w:val="28"/>
        </w:rPr>
        <w:t xml:space="preserve">  </w:t>
      </w:r>
      <w:r w:rsidRPr="003C5194">
        <w:rPr>
          <w:rFonts w:ascii="標楷體" w:eastAsia="標楷體" w:hAnsi="標楷體" w:cs="Tahoma" w:hint="eastAsia"/>
          <w:color w:val="000000"/>
          <w:sz w:val="28"/>
          <w:szCs w:val="28"/>
          <w:shd w:val="clear" w:color="auto" w:fill="FFFFFF"/>
        </w:rPr>
        <w:t>尤其市府近來透過端午節慶的舉辦，積極結合豐富的藝文體驗，更為這項有悠久歷史的民俗活動增添許多創意巧思，吸引民眾主動親近水岸，展現更多元、</w:t>
      </w:r>
      <w:proofErr w:type="gramStart"/>
      <w:r w:rsidRPr="003C5194">
        <w:rPr>
          <w:rFonts w:ascii="標楷體" w:eastAsia="標楷體" w:hAnsi="標楷體" w:cs="Tahoma" w:hint="eastAsia"/>
          <w:color w:val="000000"/>
          <w:sz w:val="28"/>
          <w:szCs w:val="28"/>
          <w:shd w:val="clear" w:color="auto" w:fill="FFFFFF"/>
        </w:rPr>
        <w:t>樂活的魅力</w:t>
      </w:r>
      <w:proofErr w:type="gramEnd"/>
      <w:r w:rsidRPr="003C5194">
        <w:rPr>
          <w:rFonts w:ascii="標楷體" w:eastAsia="標楷體" w:hAnsi="標楷體" w:cs="Tahoma" w:hint="eastAsia"/>
          <w:color w:val="000000"/>
          <w:sz w:val="28"/>
          <w:szCs w:val="28"/>
          <w:shd w:val="clear" w:color="auto" w:fill="FFFFFF"/>
        </w:rPr>
        <w:t>。端午節活動人人都可以參加，</w:t>
      </w:r>
      <w:proofErr w:type="gramStart"/>
      <w:r w:rsidRPr="003C5194">
        <w:rPr>
          <w:rFonts w:ascii="標楷體" w:eastAsia="標楷體" w:hAnsi="標楷體" w:cs="Tahoma" w:hint="eastAsia"/>
          <w:color w:val="000000"/>
          <w:sz w:val="28"/>
          <w:szCs w:val="28"/>
          <w:shd w:val="clear" w:color="auto" w:fill="FFFFFF"/>
        </w:rPr>
        <w:t>亦可說是老少咸宜</w:t>
      </w:r>
      <w:proofErr w:type="gramEnd"/>
      <w:r w:rsidRPr="003C5194">
        <w:rPr>
          <w:rFonts w:ascii="標楷體" w:eastAsia="標楷體" w:hAnsi="標楷體" w:cs="Tahoma" w:hint="eastAsia"/>
          <w:color w:val="000000"/>
          <w:sz w:val="28"/>
          <w:szCs w:val="28"/>
          <w:shd w:val="clear" w:color="auto" w:fill="FFFFFF"/>
        </w:rPr>
        <w:t>，即本研究</w:t>
      </w:r>
      <w:proofErr w:type="gramStart"/>
      <w:r w:rsidRPr="003C5194">
        <w:rPr>
          <w:rFonts w:ascii="標楷體" w:eastAsia="標楷體" w:hAnsi="標楷體" w:cs="Tahoma" w:hint="eastAsia"/>
          <w:color w:val="000000"/>
          <w:sz w:val="28"/>
          <w:szCs w:val="28"/>
          <w:shd w:val="clear" w:color="auto" w:fill="FFFFFF"/>
        </w:rPr>
        <w:t>不</w:t>
      </w:r>
      <w:proofErr w:type="gramEnd"/>
      <w:r w:rsidRPr="003C5194">
        <w:rPr>
          <w:rFonts w:ascii="標楷體" w:eastAsia="標楷體" w:hAnsi="標楷體" w:cs="Tahoma" w:hint="eastAsia"/>
          <w:color w:val="000000"/>
          <w:sz w:val="28"/>
          <w:szCs w:val="28"/>
          <w:shd w:val="clear" w:color="auto" w:fill="FFFFFF"/>
        </w:rPr>
        <w:t>設限遊客對象及年齡。</w:t>
      </w:r>
    </w:p>
    <w:p w:rsidR="00FB792D" w:rsidRPr="003C5194" w:rsidRDefault="00FB792D" w:rsidP="00C74CCA">
      <w:pPr>
        <w:spacing w:line="480" w:lineRule="atLeast"/>
        <w:jc w:val="both"/>
        <w:rPr>
          <w:rFonts w:ascii="標楷體" w:eastAsia="標楷體" w:hAnsi="標楷體" w:cs="Tahoma"/>
          <w:color w:val="000000"/>
          <w:sz w:val="28"/>
          <w:szCs w:val="28"/>
          <w:shd w:val="clear" w:color="auto" w:fill="FFFFFF"/>
        </w:rPr>
      </w:pPr>
    </w:p>
    <w:p w:rsidR="00FB792D" w:rsidRDefault="00FB792D" w:rsidP="00C74CCA">
      <w:pPr>
        <w:spacing w:line="480" w:lineRule="atLeast"/>
        <w:jc w:val="both"/>
        <w:rPr>
          <w:rFonts w:ascii="標楷體" w:eastAsia="標楷體" w:hAnsi="標楷體" w:cs="Tahoma"/>
          <w:color w:val="000000"/>
          <w:sz w:val="28"/>
          <w:szCs w:val="28"/>
          <w:shd w:val="clear" w:color="auto" w:fill="FFFFFF"/>
        </w:rPr>
      </w:pPr>
    </w:p>
    <w:p w:rsidR="002B57F4" w:rsidRDefault="002B57F4" w:rsidP="00C74CCA">
      <w:pPr>
        <w:spacing w:line="480" w:lineRule="atLeast"/>
        <w:jc w:val="both"/>
        <w:rPr>
          <w:rFonts w:ascii="Tahoma" w:hAnsi="Tahoma" w:cs="Tahoma"/>
          <w:color w:val="000000"/>
          <w:sz w:val="28"/>
          <w:szCs w:val="28"/>
          <w:shd w:val="clear" w:color="auto" w:fill="FFFFFF"/>
        </w:rPr>
      </w:pPr>
    </w:p>
    <w:p w:rsidR="00FB792D" w:rsidRDefault="00FB792D" w:rsidP="00C74CCA">
      <w:pPr>
        <w:spacing w:line="480" w:lineRule="atLeast"/>
        <w:jc w:val="both"/>
        <w:rPr>
          <w:rFonts w:ascii="Tahoma" w:hAnsi="Tahoma" w:cs="Tahoma"/>
          <w:color w:val="000000"/>
          <w:sz w:val="28"/>
          <w:szCs w:val="28"/>
          <w:shd w:val="clear" w:color="auto" w:fill="FFFFFF"/>
        </w:rPr>
      </w:pPr>
    </w:p>
    <w:p w:rsidR="00FB792D" w:rsidRDefault="00FB792D" w:rsidP="00C74CCA">
      <w:pPr>
        <w:spacing w:line="480" w:lineRule="atLeast"/>
        <w:jc w:val="both"/>
        <w:rPr>
          <w:rFonts w:ascii="Tahoma" w:hAnsi="Tahoma" w:cs="Tahoma"/>
          <w:color w:val="000000"/>
          <w:sz w:val="28"/>
          <w:szCs w:val="28"/>
          <w:shd w:val="clear" w:color="auto" w:fill="FFFFFF"/>
        </w:rPr>
      </w:pPr>
    </w:p>
    <w:p w:rsidR="00FB792D" w:rsidRDefault="00FB792D" w:rsidP="00C74CCA">
      <w:pPr>
        <w:spacing w:line="480" w:lineRule="atLeast"/>
        <w:jc w:val="both"/>
        <w:rPr>
          <w:rFonts w:ascii="Tahoma" w:hAnsi="Tahoma" w:cs="Tahoma"/>
          <w:color w:val="000000"/>
          <w:sz w:val="28"/>
          <w:szCs w:val="28"/>
          <w:shd w:val="clear" w:color="auto" w:fill="FFFFFF"/>
        </w:rPr>
      </w:pPr>
    </w:p>
    <w:p w:rsidR="00FB792D" w:rsidRDefault="00FB792D" w:rsidP="00C74CCA">
      <w:pPr>
        <w:spacing w:line="480" w:lineRule="atLeast"/>
        <w:jc w:val="both"/>
        <w:rPr>
          <w:rFonts w:ascii="Tahoma" w:hAnsi="Tahoma" w:cs="Tahoma"/>
          <w:color w:val="000000"/>
          <w:sz w:val="28"/>
          <w:szCs w:val="28"/>
          <w:shd w:val="clear" w:color="auto" w:fill="FFFFFF"/>
        </w:rPr>
      </w:pPr>
    </w:p>
    <w:p w:rsidR="00FB792D" w:rsidRDefault="00FB792D" w:rsidP="00C74CCA">
      <w:pPr>
        <w:spacing w:line="480" w:lineRule="atLeast"/>
        <w:jc w:val="both"/>
        <w:rPr>
          <w:rFonts w:ascii="Tahoma" w:hAnsi="Tahoma" w:cs="Tahoma"/>
          <w:color w:val="000000"/>
          <w:sz w:val="28"/>
          <w:szCs w:val="28"/>
          <w:shd w:val="clear" w:color="auto" w:fill="FFFFFF"/>
        </w:rPr>
      </w:pPr>
    </w:p>
    <w:p w:rsidR="00FB792D" w:rsidRDefault="00FB792D" w:rsidP="00C74CCA">
      <w:pPr>
        <w:spacing w:line="480" w:lineRule="atLeast"/>
        <w:jc w:val="both"/>
        <w:rPr>
          <w:rFonts w:ascii="Tahoma" w:hAnsi="Tahoma" w:cs="Tahoma"/>
          <w:color w:val="000000"/>
          <w:sz w:val="28"/>
          <w:szCs w:val="28"/>
          <w:shd w:val="clear" w:color="auto" w:fill="FFFFFF"/>
        </w:rPr>
      </w:pPr>
    </w:p>
    <w:p w:rsidR="00FB792D" w:rsidRDefault="00FB792D" w:rsidP="00C74CCA">
      <w:pPr>
        <w:spacing w:line="480" w:lineRule="atLeast"/>
        <w:jc w:val="both"/>
        <w:rPr>
          <w:rFonts w:ascii="Tahoma" w:hAnsi="Tahoma" w:cs="Tahoma"/>
          <w:color w:val="000000"/>
          <w:sz w:val="28"/>
          <w:szCs w:val="28"/>
          <w:shd w:val="clear" w:color="auto" w:fill="FFFFFF"/>
        </w:rPr>
      </w:pPr>
    </w:p>
    <w:p w:rsidR="00FB792D" w:rsidRDefault="00FB792D" w:rsidP="00C74CCA">
      <w:pPr>
        <w:spacing w:line="480" w:lineRule="atLeast"/>
        <w:jc w:val="both"/>
        <w:rPr>
          <w:rFonts w:ascii="Tahoma" w:hAnsi="Tahoma" w:cs="Tahoma"/>
          <w:color w:val="000000"/>
          <w:sz w:val="28"/>
          <w:szCs w:val="28"/>
          <w:shd w:val="clear" w:color="auto" w:fill="FFFFFF"/>
        </w:rPr>
      </w:pPr>
    </w:p>
    <w:p w:rsidR="00FB792D" w:rsidRDefault="00FB792D" w:rsidP="00C74CCA">
      <w:pPr>
        <w:spacing w:line="480" w:lineRule="atLeast"/>
        <w:jc w:val="both"/>
        <w:rPr>
          <w:rFonts w:ascii="Tahoma" w:hAnsi="Tahoma" w:cs="Tahoma"/>
          <w:color w:val="000000"/>
          <w:sz w:val="28"/>
          <w:szCs w:val="28"/>
          <w:shd w:val="clear" w:color="auto" w:fill="FFFFFF"/>
        </w:rPr>
      </w:pPr>
    </w:p>
    <w:p w:rsidR="00FB792D" w:rsidRDefault="00FB792D" w:rsidP="00C74CCA">
      <w:pPr>
        <w:spacing w:line="480" w:lineRule="atLeast"/>
        <w:jc w:val="both"/>
        <w:rPr>
          <w:rFonts w:ascii="Tahoma" w:hAnsi="Tahoma" w:cs="Tahoma"/>
          <w:color w:val="000000"/>
          <w:sz w:val="28"/>
          <w:szCs w:val="28"/>
          <w:shd w:val="clear" w:color="auto" w:fill="FFFFFF"/>
        </w:rPr>
      </w:pPr>
    </w:p>
    <w:p w:rsidR="00FB792D" w:rsidRDefault="00FB792D" w:rsidP="00C74CCA">
      <w:pPr>
        <w:spacing w:line="480" w:lineRule="atLeast"/>
        <w:jc w:val="both"/>
        <w:rPr>
          <w:rFonts w:ascii="Tahoma" w:hAnsi="Tahoma" w:cs="Tahoma"/>
          <w:color w:val="000000"/>
          <w:sz w:val="28"/>
          <w:szCs w:val="28"/>
          <w:shd w:val="clear" w:color="auto" w:fill="FFFFFF"/>
        </w:rPr>
      </w:pPr>
    </w:p>
    <w:p w:rsidR="00FB792D" w:rsidRDefault="00FB792D" w:rsidP="00C74CCA">
      <w:pPr>
        <w:spacing w:line="480" w:lineRule="atLeast"/>
        <w:jc w:val="both"/>
        <w:rPr>
          <w:rFonts w:ascii="Tahoma" w:hAnsi="Tahoma" w:cs="Tahoma"/>
          <w:color w:val="000000"/>
          <w:sz w:val="28"/>
          <w:szCs w:val="28"/>
          <w:shd w:val="clear" w:color="auto" w:fill="FFFFFF"/>
        </w:rPr>
      </w:pPr>
    </w:p>
    <w:p w:rsidR="00FB792D" w:rsidRDefault="00FB792D" w:rsidP="00C74CCA">
      <w:pPr>
        <w:spacing w:line="480" w:lineRule="atLeast"/>
        <w:jc w:val="both"/>
        <w:rPr>
          <w:rFonts w:ascii="Tahoma" w:hAnsi="Tahoma" w:cs="Tahoma"/>
          <w:color w:val="000000"/>
          <w:sz w:val="28"/>
          <w:szCs w:val="28"/>
          <w:shd w:val="clear" w:color="auto" w:fill="FFFFFF"/>
        </w:rPr>
      </w:pPr>
    </w:p>
    <w:p w:rsidR="00FB792D" w:rsidRDefault="00FB792D" w:rsidP="00C74CCA">
      <w:pPr>
        <w:spacing w:line="480" w:lineRule="atLeast"/>
        <w:jc w:val="both"/>
        <w:rPr>
          <w:rFonts w:ascii="Tahoma" w:hAnsi="Tahoma" w:cs="Tahoma"/>
          <w:color w:val="000000"/>
          <w:sz w:val="28"/>
          <w:szCs w:val="28"/>
          <w:shd w:val="clear" w:color="auto" w:fill="FFFFFF"/>
        </w:rPr>
      </w:pPr>
    </w:p>
    <w:p w:rsidR="00FB792D" w:rsidRDefault="00FB792D" w:rsidP="00C74CCA">
      <w:pPr>
        <w:spacing w:line="480" w:lineRule="atLeast"/>
        <w:jc w:val="both"/>
        <w:rPr>
          <w:rFonts w:ascii="Tahoma" w:hAnsi="Tahoma" w:cs="Tahoma"/>
          <w:color w:val="000000"/>
          <w:sz w:val="28"/>
          <w:szCs w:val="28"/>
          <w:shd w:val="clear" w:color="auto" w:fill="FFFFFF"/>
        </w:rPr>
      </w:pPr>
    </w:p>
    <w:p w:rsidR="00FB792D" w:rsidRPr="00CF4DF8" w:rsidRDefault="00FB792D" w:rsidP="00C74CCA">
      <w:pPr>
        <w:spacing w:line="480" w:lineRule="atLeast"/>
        <w:jc w:val="both"/>
        <w:rPr>
          <w:rFonts w:ascii="Tahoma" w:hAnsi="Tahoma" w:cs="Tahoma"/>
          <w:color w:val="000000"/>
          <w:sz w:val="28"/>
          <w:szCs w:val="28"/>
          <w:shd w:val="clear" w:color="auto" w:fill="FFFFFF"/>
        </w:rPr>
      </w:pPr>
    </w:p>
    <w:p w:rsidR="00C431CB" w:rsidRPr="002E3C19" w:rsidRDefault="00834153" w:rsidP="00F76FFF">
      <w:pPr>
        <w:autoSpaceDE w:val="0"/>
        <w:autoSpaceDN w:val="0"/>
        <w:adjustRightInd w:val="0"/>
        <w:rPr>
          <w:rFonts w:ascii="標楷體" w:eastAsia="標楷體" w:hAnsi="標楷體" w:cs="DFKaiShu-SB-Estd-BF"/>
          <w:b/>
          <w:kern w:val="0"/>
          <w:sz w:val="28"/>
          <w:szCs w:val="28"/>
        </w:rPr>
      </w:pPr>
      <w:r w:rsidRPr="002E3C19">
        <w:rPr>
          <w:rFonts w:ascii="標楷體" w:eastAsia="標楷體" w:hAnsi="標楷體" w:cs="DFKaiShu-SB-Estd-BF" w:hint="eastAsia"/>
          <w:b/>
          <w:kern w:val="0"/>
          <w:sz w:val="28"/>
          <w:szCs w:val="28"/>
        </w:rPr>
        <w:lastRenderedPageBreak/>
        <w:t>第四節</w:t>
      </w:r>
      <w:r w:rsidRPr="002E3C19">
        <w:rPr>
          <w:rFonts w:ascii="標楷體" w:eastAsia="標楷體" w:hAnsi="標楷體" w:cs="DFKaiShu-SB-Estd-BF"/>
          <w:b/>
          <w:kern w:val="0"/>
          <w:sz w:val="28"/>
          <w:szCs w:val="28"/>
        </w:rPr>
        <w:t xml:space="preserve"> </w:t>
      </w:r>
      <w:r w:rsidRPr="002E3C19">
        <w:rPr>
          <w:rFonts w:ascii="標楷體" w:eastAsia="標楷體" w:hAnsi="標楷體" w:cs="DFKaiShu-SB-Estd-BF" w:hint="eastAsia"/>
          <w:b/>
          <w:kern w:val="0"/>
          <w:sz w:val="28"/>
          <w:szCs w:val="28"/>
        </w:rPr>
        <w:t>研究流程</w:t>
      </w:r>
    </w:p>
    <w:p w:rsidR="00C431CB" w:rsidRPr="003C5194" w:rsidRDefault="00DA0BDB" w:rsidP="006F538A">
      <w:pPr>
        <w:autoSpaceDE w:val="0"/>
        <w:autoSpaceDN w:val="0"/>
        <w:adjustRightInd w:val="0"/>
        <w:rPr>
          <w:rFonts w:ascii="標楷體" w:eastAsia="標楷體" w:hAnsi="標楷體" w:cs="DFKaiShu-SB-Estd-BF"/>
          <w:b/>
          <w:kern w:val="0"/>
          <w:szCs w:val="24"/>
        </w:rPr>
      </w:pPr>
      <w:r>
        <w:rPr>
          <w:rFonts w:ascii="標楷體" w:eastAsia="標楷體" w:hAnsi="標楷體" w:cs="DFKaiShu-SB-Estd-BF"/>
          <w:b/>
          <w:kern w:val="0"/>
          <w:szCs w:val="24"/>
        </w:rPr>
      </w:r>
      <w:r w:rsidR="00A75D5F">
        <w:rPr>
          <w:rFonts w:ascii="標楷體" w:eastAsia="標楷體" w:hAnsi="標楷體" w:cs="DFKaiShu-SB-Estd-BF"/>
          <w:b/>
          <w:kern w:val="0"/>
          <w:szCs w:val="24"/>
        </w:rPr>
        <w:pict>
          <v:group id="_x0000_s2121" editas="orgchart" style="width:415.3pt;height:274.5pt;mso-position-horizontal-relative:char;mso-position-vertical-relative:line" coordorigin="1640,11230" coordsize="7491,2150">
            <o:lock v:ext="edit" aspectratio="t"/>
            <o:diagram v:ext="edit" dgmstyle="0" dgmscalex="75588" dgmscaley="249700" dgmfontsize="13" constrainbounds="0,0,0,0">
              <o:relationtable v:ext="edit">
                <o:rel v:ext="edit" idsrc="#_s2122" iddest="#_s2122"/>
                <o:rel v:ext="edit" idsrc="#_s2123" iddest="#_s2122" idcntr="#_s2126"/>
                <o:rel v:ext="edit" idsrc="#_s2124" iddest="#_s2122" idcntr="#_s2127"/>
                <o:rel v:ext="edit" idsrc="#_s2125" iddest="#_s2122" idcntr="#_s21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0" type="#_x0000_t75" style="position:absolute;left:1640;top:11230;width:7491;height:215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2141" type="#_x0000_t32" style="position:absolute;left:5386;top:13265;width:1;height:115" o:connectortype="straight" strokeweight="2.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128" o:spid="_x0000_s2128" type="#_x0000_t34" style="position:absolute;left:6428;top:10937;width:537;height:2622;rotation:270;flip:x" o:connectortype="elbow" adj="2836,41105,-139841" strokeweight="2.25pt"/>
            <v:shape id="_s2127" o:spid="_x0000_s2127" type="#_x0000_t32" style="position:absolute;left:5118;top:12247;width:537;height:1;rotation:270" o:connectortype="elbow" adj="-94025,-1,-94025" strokeweight="2.25pt"/>
            <v:shape id="_s2126" o:spid="_x0000_s2126" type="#_x0000_t34" style="position:absolute;left:3806;top:10937;width:537;height:2622;rotation:270" o:connectortype="elbow" adj="2836,-41120,-48226" strokeweight="2.25pt"/>
            <v:roundrect id="_s2122" o:spid="_x0000_s2122" style="position:absolute;left:4262;top:11230;width:2247;height:749;v-text-anchor:middle" arcsize="10923f" o:dgmlayout="0" o:dgmnodekind="1" fillcolor="#bbe0e3">
              <v:textbox style="mso-next-textbox:#_s2122" inset="0,0,0,0">
                <w:txbxContent>
                  <w:p w:rsidR="00C431CB" w:rsidRPr="002E3C19" w:rsidRDefault="00B149F3" w:rsidP="00B149F3">
                    <w:pPr>
                      <w:spacing w:line="1200" w:lineRule="auto"/>
                      <w:jc w:val="center"/>
                      <w:rPr>
                        <w:rFonts w:ascii="標楷體" w:eastAsia="標楷體" w:hAnsi="標楷體"/>
                        <w:sz w:val="28"/>
                        <w:szCs w:val="28"/>
                      </w:rPr>
                    </w:pPr>
                    <w:r w:rsidRPr="002E3C19">
                      <w:rPr>
                        <w:rFonts w:ascii="標楷體" w:eastAsia="標楷體" w:hAnsi="標楷體" w:cs="DFKaiShu-SB-Estd-BF" w:hint="eastAsia"/>
                        <w:kern w:val="0"/>
                        <w:sz w:val="28"/>
                        <w:szCs w:val="28"/>
                      </w:rPr>
                      <w:t>確立研究背景與動機</w:t>
                    </w:r>
                  </w:p>
                </w:txbxContent>
              </v:textbox>
            </v:roundrect>
            <v:roundrect id="_s2123" o:spid="_x0000_s2123" style="position:absolute;left:1640;top:12516;width:2247;height:749;v-text-anchor:middle" arcsize="10923f" o:dgmlayout="0" o:dgmnodekind="0" fillcolor="#bbe0e3">
              <v:textbox style="mso-next-textbox:#_s2123" inset="0,0,0,0">
                <w:txbxContent>
                  <w:p w:rsidR="00C431CB" w:rsidRPr="002E3C19" w:rsidRDefault="00A60EC4" w:rsidP="00821C35">
                    <w:pPr>
                      <w:spacing w:line="1200" w:lineRule="auto"/>
                      <w:jc w:val="center"/>
                      <w:rPr>
                        <w:rFonts w:ascii="標楷體" w:eastAsia="標楷體" w:hAnsi="標楷體"/>
                        <w:sz w:val="28"/>
                        <w:szCs w:val="28"/>
                      </w:rPr>
                    </w:pPr>
                    <w:r w:rsidRPr="002E3C19">
                      <w:rPr>
                        <w:rFonts w:ascii="標楷體" w:eastAsia="標楷體" w:hAnsi="標楷體" w:cs="DFKaiShu-SB-Estd-BF" w:hint="eastAsia"/>
                        <w:kern w:val="0"/>
                        <w:sz w:val="28"/>
                        <w:szCs w:val="28"/>
                      </w:rPr>
                      <w:t>資料蒐集</w:t>
                    </w:r>
                  </w:p>
                </w:txbxContent>
              </v:textbox>
            </v:roundrect>
            <v:roundrect id="_s2124" o:spid="_x0000_s2124" style="position:absolute;left:4262;top:12516;width:2247;height:749;v-text-anchor:middle" arcsize="10923f" o:dgmlayout="0" o:dgmnodekind="0" fillcolor="#bbe0e3">
              <v:textbox style="mso-next-textbox:#_s2124" inset="0,0,0,0">
                <w:txbxContent>
                  <w:p w:rsidR="00C431CB" w:rsidRPr="002E3C19" w:rsidRDefault="00821C35" w:rsidP="00821C35">
                    <w:pPr>
                      <w:spacing w:line="1200" w:lineRule="auto"/>
                      <w:jc w:val="center"/>
                      <w:rPr>
                        <w:rFonts w:ascii="標楷體" w:eastAsia="標楷體" w:hAnsi="標楷體"/>
                        <w:sz w:val="28"/>
                        <w:szCs w:val="28"/>
                      </w:rPr>
                    </w:pPr>
                    <w:r w:rsidRPr="002E3C19">
                      <w:rPr>
                        <w:rFonts w:ascii="標楷體" w:eastAsia="標楷體" w:hAnsi="標楷體" w:cs="DFKaiShu-SB-Estd-BF" w:hint="eastAsia"/>
                        <w:kern w:val="0"/>
                        <w:sz w:val="28"/>
                        <w:szCs w:val="28"/>
                      </w:rPr>
                      <w:t>理論基礎</w:t>
                    </w:r>
                  </w:p>
                </w:txbxContent>
              </v:textbox>
            </v:roundrect>
            <v:roundrect id="_s2125" o:spid="_x0000_s2125" style="position:absolute;left:6884;top:12516;width:2247;height:749;v-text-anchor:middle" arcsize="10923f" o:dgmlayout="0" o:dgmnodekind="0" fillcolor="#bbe0e3">
              <v:textbox style="mso-next-textbox:#_s2125" inset="0,0,0,0">
                <w:txbxContent>
                  <w:p w:rsidR="00C431CB" w:rsidRPr="002E3C19" w:rsidRDefault="007C35DF" w:rsidP="007C35DF">
                    <w:pPr>
                      <w:spacing w:line="1200" w:lineRule="auto"/>
                      <w:jc w:val="center"/>
                      <w:rPr>
                        <w:rFonts w:ascii="標楷體" w:eastAsia="標楷體" w:hAnsi="標楷體"/>
                        <w:sz w:val="28"/>
                        <w:szCs w:val="28"/>
                      </w:rPr>
                    </w:pPr>
                    <w:r w:rsidRPr="002E3C19">
                      <w:rPr>
                        <w:rFonts w:ascii="標楷體" w:eastAsia="標楷體" w:hAnsi="標楷體" w:cs="DFKaiShu-SB-Estd-BF" w:hint="eastAsia"/>
                        <w:kern w:val="0"/>
                        <w:sz w:val="28"/>
                        <w:szCs w:val="28"/>
                      </w:rPr>
                      <w:t>文獻探討</w:t>
                    </w:r>
                  </w:p>
                </w:txbxContent>
              </v:textbox>
            </v:roundrect>
            <v:shape id="_x0000_s2146" type="#_x0000_t32" style="position:absolute;left:3887;top:12890;width:375;height:1" o:connectortype="straight" strokecolor="black [3213]" strokeweight="3pt"/>
            <v:shape id="_x0000_s2147" type="#_x0000_t32" style="position:absolute;left:6509;top:12890;width:375;height:1" o:connectortype="straight" strokecolor="black [3213]" strokeweight="3pt"/>
            <w10:wrap type="none"/>
            <w10:anchorlock/>
          </v:group>
        </w:pict>
      </w:r>
    </w:p>
    <w:p w:rsidR="007F4906" w:rsidRPr="003C5194" w:rsidRDefault="00DA0BDB" w:rsidP="006F538A">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r>
      <w:r w:rsidR="00A75D5F">
        <w:rPr>
          <w:rFonts w:ascii="標楷體" w:eastAsia="標楷體" w:hAnsi="標楷體" w:cs="DFKaiShu-SB-Estd-BF"/>
          <w:kern w:val="0"/>
          <w:szCs w:val="24"/>
        </w:rPr>
        <w:pict>
          <v:group id="_x0000_s2093" editas="orgchart" style="width:415.3pt;height:231.95pt;mso-position-horizontal-relative:char;mso-position-vertical-relative:line" coordorigin="1640,9690" coordsize="2247,3672">
            <o:lock v:ext="edit" aspectratio="t"/>
            <o:diagram v:ext="edit" dgmstyle="0" dgmscalex="252007" dgmscaley="144919" dgmfontsize="26" constrainbounds="0,0,0,0" autoformat="t">
              <o:relationtable v:ext="edit">
                <o:rel v:ext="edit" idsrc="#_s2094" iddest="#_s2094"/>
                <o:rel v:ext="edit" idsrc="#_s2097" iddest="#_s2094" idcntr="#_s2100"/>
                <o:rel v:ext="edit" idsrc="#_s2103" iddest="#_s2097" idcntr="#_s2104"/>
              </o:relationtable>
            </o:diagram>
            <v:shape id="_x0000_s2092" type="#_x0000_t75" style="position:absolute;left:1640;top:9690;width:2247;height:3672" o:preferrelative="f">
              <v:fill o:detectmouseclick="t"/>
              <v:path o:extrusionok="t" o:connecttype="none"/>
              <o:lock v:ext="edit" text="t"/>
            </v:shape>
            <v:shape id="_x0000_s2170" type="#_x0000_t32" style="position:absolute;left:2764;top:13197;width:1;height:165" o:connectortype="straight" strokeweight="2.25pt"/>
            <v:shape id="_s2104" o:spid="_x0000_s2104" type="#_x0000_t32" style="position:absolute;left:2450;top:12132;width:630;height:1;rotation:270" o:connectortype="elbow" adj="-161946,-1,-161946" strokeweight="2.25pt"/>
            <v:shape id="_s2100" o:spid="_x0000_s2100" type="#_x0000_t32" style="position:absolute;left:2450;top:10753;width:630;height:1;rotation:270" o:connectortype="elbow" adj="-161946,-1,-161946" strokeweight="2.25pt"/>
            <v:roundrect id="_s2094" o:spid="_x0000_s2094" style="position:absolute;left:1640;top:9690;width:2247;height:749;v-text-anchor:middle" arcsize="10923f" o:dgmlayout="0" o:dgmnodekind="1" fillcolor="#bbe0e3">
              <v:textbox style="mso-next-textbox:#_s2094" inset="0,0,0,0">
                <w:txbxContent>
                  <w:p w:rsidR="00C431CB" w:rsidRPr="00A75D5F" w:rsidRDefault="007C35DF" w:rsidP="002B57F4">
                    <w:pPr>
                      <w:spacing w:line="480" w:lineRule="auto"/>
                      <w:jc w:val="center"/>
                      <w:rPr>
                        <w:rFonts w:ascii="標楷體" w:eastAsia="標楷體" w:hAnsi="標楷體"/>
                        <w:sz w:val="27"/>
                        <w:szCs w:val="28"/>
                      </w:rPr>
                    </w:pPr>
                    <w:r w:rsidRPr="00A75D5F">
                      <w:rPr>
                        <w:rFonts w:ascii="標楷體" w:eastAsia="標楷體" w:hAnsi="標楷體" w:cs="DFKaiShu-SB-Estd-BF" w:hint="eastAsia"/>
                        <w:kern w:val="0"/>
                        <w:sz w:val="27"/>
                        <w:szCs w:val="28"/>
                      </w:rPr>
                      <w:t>確立研究目的與架構</w:t>
                    </w:r>
                  </w:p>
                </w:txbxContent>
              </v:textbox>
            </v:roundrect>
            <v:roundrect id="_s2097" o:spid="_x0000_s2097" style="position:absolute;left:1640;top:11069;width:2247;height:749;v-text-anchor:middle" arcsize="10923f" o:dgmlayout="0" o:dgmnodekind="0" fillcolor="#bbe0e3">
              <v:textbox style="mso-next-textbox:#_s2097" inset="0,0,0,0">
                <w:txbxContent>
                  <w:p w:rsidR="00C431CB" w:rsidRPr="00A75D5F" w:rsidRDefault="007C35DF" w:rsidP="002B57F4">
                    <w:pPr>
                      <w:spacing w:line="480" w:lineRule="auto"/>
                      <w:jc w:val="center"/>
                      <w:rPr>
                        <w:rFonts w:ascii="標楷體" w:eastAsia="標楷體" w:hAnsi="標楷體"/>
                        <w:sz w:val="27"/>
                        <w:szCs w:val="28"/>
                      </w:rPr>
                    </w:pPr>
                    <w:r w:rsidRPr="00A75D5F">
                      <w:rPr>
                        <w:rFonts w:ascii="標楷體" w:eastAsia="標楷體" w:hAnsi="標楷體" w:cs="DFKaiShu-SB-Estd-BF" w:hint="eastAsia"/>
                        <w:kern w:val="0"/>
                        <w:sz w:val="27"/>
                        <w:szCs w:val="28"/>
                      </w:rPr>
                      <w:t>問卷設計</w:t>
                    </w:r>
                  </w:p>
                </w:txbxContent>
              </v:textbox>
            </v:roundrect>
            <v:roundrect id="_s2103" o:spid="_x0000_s2103" style="position:absolute;left:1640;top:12448;width:2247;height:749;v-text-anchor:middle" arcsize="10923f" o:dgmlayout="2" o:dgmnodekind="0" fillcolor="#bbe0e3">
              <v:textbox style="mso-next-textbox:#_s2103" inset="0,0,0,0">
                <w:txbxContent>
                  <w:p w:rsidR="00C431CB" w:rsidRPr="00A75D5F" w:rsidRDefault="007C35DF" w:rsidP="002B57F4">
                    <w:pPr>
                      <w:spacing w:line="480" w:lineRule="auto"/>
                      <w:jc w:val="center"/>
                      <w:rPr>
                        <w:rFonts w:ascii="標楷體" w:eastAsia="標楷體" w:hAnsi="標楷體"/>
                        <w:sz w:val="27"/>
                        <w:szCs w:val="28"/>
                      </w:rPr>
                    </w:pPr>
                    <w:r w:rsidRPr="00A75D5F">
                      <w:rPr>
                        <w:rFonts w:ascii="標楷體" w:eastAsia="標楷體" w:hAnsi="標楷體" w:cs="DFKaiShu-SB-Estd-BF" w:hint="eastAsia"/>
                        <w:kern w:val="0"/>
                        <w:sz w:val="27"/>
                        <w:szCs w:val="28"/>
                      </w:rPr>
                      <w:t>問卷發放調查</w:t>
                    </w:r>
                  </w:p>
                </w:txbxContent>
              </v:textbox>
            </v:roundrect>
            <w10:wrap type="none"/>
            <w10:anchorlock/>
          </v:group>
        </w:pict>
      </w:r>
    </w:p>
    <w:p w:rsidR="002B57F4" w:rsidRDefault="00DA0BDB" w:rsidP="006F538A">
      <w:pPr>
        <w:autoSpaceDE w:val="0"/>
        <w:autoSpaceDN w:val="0"/>
        <w:adjustRightInd w:val="0"/>
        <w:rPr>
          <w:rFonts w:ascii="標楷體" w:eastAsia="標楷體" w:hAnsi="標楷體" w:cs="DFKaiShu-SB-Estd-BF"/>
          <w:kern w:val="0"/>
          <w:sz w:val="28"/>
          <w:szCs w:val="28"/>
        </w:rPr>
      </w:pPr>
      <w:r w:rsidRPr="00DA0BDB">
        <w:rPr>
          <w:rFonts w:ascii="標楷體" w:eastAsia="標楷體" w:hAnsi="標楷體" w:cs="DFKaiShu-SB-Estd-BF"/>
          <w:kern w:val="0"/>
          <w:szCs w:val="24"/>
        </w:rPr>
      </w:r>
      <w:r w:rsidRPr="00DA0BDB">
        <w:rPr>
          <w:rFonts w:ascii="標楷體" w:eastAsia="標楷體" w:hAnsi="標楷體" w:cs="DFKaiShu-SB-Estd-BF"/>
          <w:kern w:val="0"/>
          <w:szCs w:val="24"/>
        </w:rPr>
        <w:pict>
          <v:group id="_x0000_s2150" editas="orgchart" style="width:415.3pt;height:87.1pt;mso-position-horizontal-relative:char;mso-position-vertical-relative:line" coordorigin="1640,9270" coordsize="2247,1872">
            <o:lock v:ext="edit" aspectratio="t"/>
            <o:diagram v:ext="edit" dgmstyle="0" dgmscalex="251994" dgmscaley="63439" dgmfontsize="11" constrainbounds="0,0,0,0">
              <o:relationtable v:ext="edit">
                <o:rel v:ext="edit" idsrc="#_s2151" iddest="#_s2151"/>
                <o:rel v:ext="edit" idsrc="#_s2154" iddest="#_s2151" idcntr="#_s2157"/>
              </o:relationtable>
            </o:diagram>
            <v:shape id="_x0000_s2149" type="#_x0000_t75" style="position:absolute;left:1640;top:9270;width:2247;height:1872" o:preferrelative="f">
              <v:fill o:detectmouseclick="t"/>
              <v:path o:extrusionok="t" o:connecttype="none"/>
              <o:lock v:ext="edit" text="t"/>
            </v:shape>
            <v:shape id="_s2157" o:spid="_x0000_s2157" type="#_x0000_t32" style="position:absolute;left:2578;top:10205;width:374;height:1;rotation:270" o:connectortype="elbow" adj="-370428,-1,-370428" strokeweight="2.25pt"/>
            <v:roundrect id="_s2151" o:spid="_x0000_s2151" style="position:absolute;left:1640;top:9270;width:2247;height:749;v-text-anchor:middle" arcsize="10923f" o:dgmlayout="0" o:dgmnodekind="1" fillcolor="#bbe0e3">
              <v:textbox style="mso-next-textbox:#_s2151" inset="0,0,0,0">
                <w:txbxContent>
                  <w:p w:rsidR="007F4906" w:rsidRPr="002E3C19" w:rsidRDefault="007C35DF" w:rsidP="002B57F4">
                    <w:pPr>
                      <w:spacing w:line="360" w:lineRule="auto"/>
                      <w:jc w:val="center"/>
                      <w:rPr>
                        <w:rFonts w:ascii="標楷體" w:eastAsia="標楷體" w:hAnsi="標楷體" w:cs="DFKaiShu-SB-Estd-BF"/>
                        <w:kern w:val="0"/>
                        <w:sz w:val="28"/>
                        <w:szCs w:val="28"/>
                      </w:rPr>
                    </w:pPr>
                    <w:r w:rsidRPr="002E3C19">
                      <w:rPr>
                        <w:rFonts w:ascii="標楷體" w:eastAsia="標楷體" w:hAnsi="標楷體" w:cs="DFKaiShu-SB-Estd-BF" w:hint="eastAsia"/>
                        <w:kern w:val="0"/>
                        <w:sz w:val="28"/>
                        <w:szCs w:val="28"/>
                      </w:rPr>
                      <w:t>資料分析、研究結果</w:t>
                    </w:r>
                  </w:p>
                  <w:p w:rsidR="007C35DF" w:rsidRPr="00D9694C" w:rsidRDefault="007C35DF" w:rsidP="007F4906">
                    <w:pPr>
                      <w:jc w:val="center"/>
                      <w:rPr>
                        <w:sz w:val="22"/>
                      </w:rPr>
                    </w:pPr>
                  </w:p>
                </w:txbxContent>
              </v:textbox>
            </v:roundrect>
            <v:roundrect id="_s2154" o:spid="_x0000_s2154" style="position:absolute;left:1640;top:10393;width:2247;height:749;v-text-anchor:middle" arcsize="10923f" o:dgmlayout="0" o:dgmnodekind="0" fillcolor="#bbe0e3">
              <v:textbox style="mso-next-textbox:#_s2154" inset="0,0,0,0">
                <w:txbxContent>
                  <w:p w:rsidR="007F4906" w:rsidRPr="002E3C19" w:rsidRDefault="007C35DF" w:rsidP="007F4906">
                    <w:pPr>
                      <w:jc w:val="center"/>
                      <w:rPr>
                        <w:rFonts w:ascii="標楷體" w:eastAsia="標楷體" w:hAnsi="標楷體"/>
                        <w:sz w:val="28"/>
                        <w:szCs w:val="28"/>
                      </w:rPr>
                    </w:pPr>
                    <w:r w:rsidRPr="002E3C19">
                      <w:rPr>
                        <w:rFonts w:ascii="標楷體" w:eastAsia="標楷體" w:hAnsi="標楷體" w:cs="DFKaiShu-SB-Estd-BF" w:hint="eastAsia"/>
                        <w:kern w:val="0"/>
                        <w:sz w:val="28"/>
                        <w:szCs w:val="28"/>
                      </w:rPr>
                      <w:t>結論與建議</w:t>
                    </w:r>
                  </w:p>
                </w:txbxContent>
              </v:textbox>
            </v:roundrect>
            <w10:wrap type="none"/>
            <w10:anchorlock/>
          </v:group>
        </w:pict>
      </w:r>
      <w:r w:rsidR="006F538A" w:rsidRPr="003C5194">
        <w:rPr>
          <w:rFonts w:ascii="標楷體" w:eastAsia="標楷體" w:hAnsi="標楷體" w:cs="DFKaiShu-SB-Estd-BF" w:hint="eastAsia"/>
          <w:kern w:val="0"/>
          <w:sz w:val="28"/>
          <w:szCs w:val="28"/>
        </w:rPr>
        <w:t>圖</w:t>
      </w:r>
      <w:r w:rsidR="006F538A" w:rsidRPr="003C5194">
        <w:rPr>
          <w:rFonts w:ascii="標楷體" w:eastAsia="標楷體" w:hAnsi="標楷體" w:cs="TimesNewRomanPSMT"/>
          <w:kern w:val="0"/>
          <w:sz w:val="28"/>
          <w:szCs w:val="28"/>
        </w:rPr>
        <w:t xml:space="preserve">1-1 </w:t>
      </w:r>
      <w:r w:rsidR="006F538A" w:rsidRPr="003C5194">
        <w:rPr>
          <w:rFonts w:ascii="標楷體" w:eastAsia="標楷體" w:hAnsi="標楷體" w:cs="DFKaiShu-SB-Estd-BF" w:hint="eastAsia"/>
          <w:kern w:val="0"/>
          <w:sz w:val="28"/>
          <w:szCs w:val="28"/>
        </w:rPr>
        <w:t>研究流程圖</w:t>
      </w:r>
    </w:p>
    <w:p w:rsidR="00150173" w:rsidRPr="002B57F4" w:rsidRDefault="006F538A" w:rsidP="006F538A">
      <w:pPr>
        <w:autoSpaceDE w:val="0"/>
        <w:autoSpaceDN w:val="0"/>
        <w:adjustRightInd w:val="0"/>
        <w:rPr>
          <w:rFonts w:ascii="標楷體" w:eastAsia="標楷體" w:hAnsi="標楷體" w:cs="DFKaiShu-SB-Estd-BF"/>
          <w:kern w:val="0"/>
          <w:szCs w:val="24"/>
        </w:rPr>
      </w:pPr>
      <w:r w:rsidRPr="003C5194">
        <w:rPr>
          <w:rFonts w:ascii="標楷體" w:eastAsia="標楷體" w:hAnsi="標楷體" w:cs="DFKaiShu-SB-Estd-BF" w:hint="eastAsia"/>
          <w:kern w:val="0"/>
          <w:sz w:val="28"/>
          <w:szCs w:val="28"/>
        </w:rPr>
        <w:lastRenderedPageBreak/>
        <w:t>資料來源：本研究整</w:t>
      </w:r>
      <w:r w:rsidR="00A60EC4" w:rsidRPr="003C5194">
        <w:rPr>
          <w:rFonts w:ascii="標楷體" w:eastAsia="標楷體" w:hAnsi="標楷體" w:cs="DFKaiShu-SB-Estd-BF" w:hint="eastAsia"/>
          <w:kern w:val="0"/>
          <w:sz w:val="28"/>
          <w:szCs w:val="28"/>
        </w:rPr>
        <w:t>理</w:t>
      </w:r>
    </w:p>
    <w:p w:rsidR="00FC1AB1" w:rsidRPr="00932872" w:rsidRDefault="00FC1AB1" w:rsidP="00FC1AB1">
      <w:pPr>
        <w:jc w:val="center"/>
        <w:rPr>
          <w:rFonts w:ascii="標楷體" w:eastAsia="標楷體" w:hAnsi="標楷體"/>
          <w:b/>
          <w:sz w:val="32"/>
          <w:szCs w:val="32"/>
        </w:rPr>
      </w:pPr>
      <w:r w:rsidRPr="00932872">
        <w:rPr>
          <w:rFonts w:ascii="標楷體" w:eastAsia="標楷體" w:hAnsi="標楷體" w:hint="eastAsia"/>
          <w:b/>
          <w:sz w:val="32"/>
          <w:szCs w:val="32"/>
        </w:rPr>
        <w:t xml:space="preserve">第二章 </w:t>
      </w:r>
      <w:r>
        <w:rPr>
          <w:rFonts w:ascii="標楷體" w:eastAsia="標楷體" w:hAnsi="標楷體" w:hint="eastAsia"/>
          <w:b/>
          <w:sz w:val="32"/>
          <w:szCs w:val="32"/>
        </w:rPr>
        <w:t>理論基礎與</w:t>
      </w:r>
      <w:r w:rsidRPr="00932872">
        <w:rPr>
          <w:rFonts w:ascii="標楷體" w:eastAsia="標楷體" w:hAnsi="標楷體" w:hint="eastAsia"/>
          <w:b/>
          <w:sz w:val="32"/>
          <w:szCs w:val="32"/>
        </w:rPr>
        <w:t>文獻探討</w:t>
      </w:r>
    </w:p>
    <w:p w:rsidR="00FC1AB1" w:rsidRPr="00932872" w:rsidRDefault="00FC1AB1" w:rsidP="00FC1AB1">
      <w:pPr>
        <w:rPr>
          <w:rFonts w:ascii="標楷體" w:eastAsia="標楷體" w:hAnsi="標楷體"/>
          <w:b/>
          <w:sz w:val="28"/>
          <w:szCs w:val="28"/>
        </w:rPr>
      </w:pPr>
      <w:r w:rsidRPr="00932872">
        <w:rPr>
          <w:rFonts w:ascii="標楷體" w:eastAsia="標楷體" w:hAnsi="標楷體" w:hint="eastAsia"/>
          <w:b/>
          <w:sz w:val="28"/>
          <w:szCs w:val="28"/>
        </w:rPr>
        <w:t>第一節 節慶活動</w:t>
      </w:r>
    </w:p>
    <w:p w:rsidR="00FC1AB1" w:rsidRDefault="00FC1AB1" w:rsidP="00FC1AB1">
      <w:pPr>
        <w:autoSpaceDE w:val="0"/>
        <w:autoSpaceDN w:val="0"/>
        <w:adjustRightInd w:val="0"/>
        <w:rPr>
          <w:rFonts w:ascii="標楷體" w:eastAsia="標楷體" w:hAnsi="標楷體" w:cs="新細明體"/>
          <w:kern w:val="0"/>
          <w:sz w:val="28"/>
          <w:szCs w:val="28"/>
        </w:rPr>
      </w:pPr>
      <w:r>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)節慶活動定義</w:t>
      </w:r>
    </w:p>
    <w:p w:rsidR="00FC1AB1" w:rsidRPr="008355DC" w:rsidRDefault="00FC1AB1" w:rsidP="00FC1AB1">
      <w:pPr>
        <w:autoSpaceDE w:val="0"/>
        <w:autoSpaceDN w:val="0"/>
        <w:adjustRightInd w:val="0"/>
        <w:rPr>
          <w:rFonts w:ascii="標楷體" w:eastAsia="標楷體" w:hAnsi="標楷體" w:cs="新細明體"/>
          <w:kern w:val="0"/>
          <w:sz w:val="28"/>
          <w:szCs w:val="28"/>
        </w:rPr>
      </w:pPr>
      <w:r w:rsidRPr="008355DC">
        <w:rPr>
          <w:rFonts w:ascii="標楷體" w:eastAsia="標楷體" w:hAnsi="標楷體" w:cs="新細明體" w:hint="eastAsia"/>
          <w:kern w:val="0"/>
          <w:sz w:val="28"/>
          <w:szCs w:val="28"/>
        </w:rPr>
        <w:t>廣義來講，節慶活動為一種公開的、有主題的慶祝。其型態包含展覽、節日、文化性或運動性比賽之活動。隨著時代演進、民俗文化保存意識提高、政府及民間團體的推展，豐富而多樣化的主題型態的節慶活動不斷的被推廣舉行。節慶活動提供民眾另一休閒遊憩的選擇機會。</w:t>
      </w:r>
    </w:p>
    <w:p w:rsidR="00FC1AB1" w:rsidRPr="008355DC" w:rsidRDefault="00FC1AB1" w:rsidP="00FC1AB1">
      <w:pPr>
        <w:autoSpaceDE w:val="0"/>
        <w:autoSpaceDN w:val="0"/>
        <w:adjustRightInd w:val="0"/>
        <w:rPr>
          <w:rFonts w:ascii="標楷體" w:eastAsia="標楷體" w:hAnsi="標楷體" w:cs="新細明體"/>
          <w:kern w:val="0"/>
          <w:sz w:val="28"/>
          <w:szCs w:val="28"/>
        </w:rPr>
      </w:pPr>
    </w:p>
    <w:p w:rsidR="00FC1AB1" w:rsidRPr="008355DC" w:rsidRDefault="00FC1AB1" w:rsidP="00FC1AB1">
      <w:pPr>
        <w:autoSpaceDE w:val="0"/>
        <w:autoSpaceDN w:val="0"/>
        <w:adjustRightInd w:val="0"/>
        <w:rPr>
          <w:rFonts w:ascii="標楷體" w:eastAsia="標楷體" w:hAnsi="標楷體" w:cs="新細明體"/>
          <w:kern w:val="0"/>
          <w:sz w:val="28"/>
          <w:szCs w:val="28"/>
        </w:rPr>
      </w:pPr>
      <w:r w:rsidRPr="008355DC">
        <w:rPr>
          <w:rFonts w:ascii="標楷體" w:eastAsia="標楷體" w:hAnsi="標楷體" w:cs="新細明體" w:hint="eastAsia"/>
          <w:kern w:val="0"/>
          <w:sz w:val="28"/>
          <w:szCs w:val="28"/>
        </w:rPr>
        <w:t>而節慶活動乃觀光產業的觀光吸引物之</w:t>
      </w:r>
      <w:proofErr w:type="gramStart"/>
      <w:r w:rsidRPr="008355DC">
        <w:rPr>
          <w:rFonts w:ascii="標楷體" w:eastAsia="標楷體" w:hAnsi="標楷體" w:cs="新細明體" w:hint="eastAsia"/>
          <w:kern w:val="0"/>
          <w:sz w:val="28"/>
          <w:szCs w:val="28"/>
        </w:rPr>
        <w:t>一</w:t>
      </w:r>
      <w:proofErr w:type="gramEnd"/>
    </w:p>
    <w:p w:rsidR="00FC1AB1" w:rsidRPr="008355DC" w:rsidRDefault="00FC1AB1" w:rsidP="00FC1AB1">
      <w:pPr>
        <w:autoSpaceDE w:val="0"/>
        <w:autoSpaceDN w:val="0"/>
        <w:adjustRightInd w:val="0"/>
        <w:rPr>
          <w:rFonts w:ascii="標楷體" w:eastAsia="標楷體" w:hAnsi="標楷體" w:cs="新細明體"/>
          <w:kern w:val="0"/>
          <w:sz w:val="28"/>
          <w:szCs w:val="28"/>
        </w:rPr>
      </w:pPr>
      <w:r w:rsidRPr="008355DC">
        <w:rPr>
          <w:rFonts w:ascii="標楷體" w:eastAsia="標楷體" w:hAnsi="標楷體"/>
          <w:kern w:val="0"/>
          <w:sz w:val="28"/>
          <w:szCs w:val="28"/>
        </w:rPr>
        <w:t xml:space="preserve">Formica and </w:t>
      </w:r>
      <w:proofErr w:type="spellStart"/>
      <w:r w:rsidRPr="008355DC">
        <w:rPr>
          <w:rFonts w:ascii="標楷體" w:eastAsia="標楷體" w:hAnsi="標楷體"/>
          <w:kern w:val="0"/>
          <w:sz w:val="28"/>
          <w:szCs w:val="28"/>
        </w:rPr>
        <w:t>Uysal</w:t>
      </w:r>
      <w:proofErr w:type="spellEnd"/>
      <w:r w:rsidRPr="008355DC">
        <w:rPr>
          <w:rFonts w:ascii="標楷體" w:eastAsia="標楷體" w:hAnsi="標楷體"/>
          <w:kern w:val="0"/>
          <w:sz w:val="28"/>
          <w:szCs w:val="28"/>
        </w:rPr>
        <w:t>(1998)</w:t>
      </w:r>
      <w:r w:rsidRPr="008355DC">
        <w:rPr>
          <w:rFonts w:ascii="標楷體" w:eastAsia="標楷體" w:hAnsi="標楷體" w:cs="新細明體" w:hint="eastAsia"/>
          <w:kern w:val="0"/>
          <w:sz w:val="28"/>
          <w:szCs w:val="28"/>
        </w:rPr>
        <w:t>即指出，節慶活動之推廣對國內外觀光休閒產業的發展已日趨重要，尤其是與歷史文化相關的節慶活動更是如此。</w:t>
      </w:r>
    </w:p>
    <w:p w:rsidR="00FC1AB1" w:rsidRPr="008355DC" w:rsidRDefault="00FC1AB1" w:rsidP="00FC1AB1">
      <w:pPr>
        <w:autoSpaceDE w:val="0"/>
        <w:autoSpaceDN w:val="0"/>
        <w:adjustRightInd w:val="0"/>
        <w:rPr>
          <w:rFonts w:ascii="標楷體" w:eastAsia="標楷體" w:hAnsi="標楷體" w:cs="新細明體"/>
          <w:kern w:val="0"/>
          <w:sz w:val="28"/>
          <w:szCs w:val="28"/>
        </w:rPr>
      </w:pPr>
      <w:r>
        <w:rPr>
          <w:rFonts w:ascii="標楷體" w:eastAsia="標楷體" w:hAnsi="標楷體"/>
          <w:kern w:val="0"/>
          <w:sz w:val="28"/>
          <w:szCs w:val="28"/>
        </w:rPr>
        <w:t>Getz(199</w:t>
      </w:r>
      <w:r>
        <w:rPr>
          <w:rFonts w:ascii="標楷體" w:eastAsia="標楷體" w:hAnsi="標楷體" w:hint="eastAsia"/>
          <w:kern w:val="0"/>
          <w:sz w:val="28"/>
          <w:szCs w:val="28"/>
        </w:rPr>
        <w:t>7</w:t>
      </w:r>
      <w:r w:rsidRPr="008355DC">
        <w:rPr>
          <w:rFonts w:ascii="標楷體" w:eastAsia="標楷體" w:hAnsi="標楷體"/>
          <w:kern w:val="0"/>
          <w:sz w:val="28"/>
          <w:szCs w:val="28"/>
        </w:rPr>
        <w:t>)</w:t>
      </w:r>
      <w:r w:rsidRPr="008355DC">
        <w:rPr>
          <w:rFonts w:ascii="標楷體" w:eastAsia="標楷體" w:hAnsi="標楷體" w:cs="新細明體" w:hint="eastAsia"/>
          <w:kern w:val="0"/>
          <w:sz w:val="28"/>
          <w:szCs w:val="28"/>
        </w:rPr>
        <w:t>亦認為，節慶活動為一股替代傳統觀光的新浪潮，不僅能夠帶動地方永續發展，亦能增進地方民眾與遊客之關係。近年來越來越多地區利用大型節慶活動帶動地區的觀光發展，企圖透過觀光節慶活動的特殊特色吸引人潮、延長觀光季節，增加對地方的經濟效益</w:t>
      </w:r>
    </w:p>
    <w:p w:rsidR="00FC1AB1" w:rsidRDefault="00FC1AB1" w:rsidP="00FC1AB1">
      <w:pPr>
        <w:autoSpaceDE w:val="0"/>
        <w:autoSpaceDN w:val="0"/>
        <w:adjustRightInd w:val="0"/>
        <w:rPr>
          <w:rFonts w:ascii="標楷體" w:eastAsia="標楷體" w:hAnsi="標楷體" w:cs="新細明體"/>
          <w:kern w:val="0"/>
          <w:sz w:val="28"/>
          <w:szCs w:val="28"/>
        </w:rPr>
      </w:pPr>
    </w:p>
    <w:p w:rsidR="00FC1AB1" w:rsidRPr="008355DC" w:rsidRDefault="00FC1AB1" w:rsidP="00FC1AB1">
      <w:pPr>
        <w:autoSpaceDE w:val="0"/>
        <w:autoSpaceDN w:val="0"/>
        <w:adjustRightInd w:val="0"/>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Pr="008355DC">
        <w:rPr>
          <w:rFonts w:ascii="標楷體" w:eastAsia="標楷體" w:hAnsi="標楷體" w:cs="新細明體" w:hint="eastAsia"/>
          <w:kern w:val="0"/>
          <w:sz w:val="28"/>
          <w:szCs w:val="28"/>
        </w:rPr>
        <w:t>）節慶活動的特性</w:t>
      </w:r>
    </w:p>
    <w:p w:rsidR="00FC1AB1" w:rsidRPr="008355DC" w:rsidRDefault="00FC1AB1" w:rsidP="00FC1AB1">
      <w:pPr>
        <w:autoSpaceDE w:val="0"/>
        <w:autoSpaceDN w:val="0"/>
        <w:adjustRightInd w:val="0"/>
        <w:rPr>
          <w:rFonts w:ascii="標楷體" w:eastAsia="標楷體" w:hAnsi="標楷體" w:cs="新細明體"/>
          <w:kern w:val="0"/>
          <w:sz w:val="28"/>
          <w:szCs w:val="28"/>
        </w:rPr>
      </w:pPr>
      <w:r w:rsidRPr="008355DC">
        <w:rPr>
          <w:rFonts w:ascii="標楷體" w:eastAsia="標楷體" w:hAnsi="標楷體" w:cs="新細明體" w:hint="eastAsia"/>
          <w:kern w:val="0"/>
          <w:sz w:val="28"/>
          <w:szCs w:val="28"/>
        </w:rPr>
        <w:lastRenderedPageBreak/>
        <w:t>整體而言，觀光節慶活動包含二種特性：</w:t>
      </w:r>
    </w:p>
    <w:p w:rsidR="00FC1AB1" w:rsidRPr="008355DC" w:rsidRDefault="00FC1AB1" w:rsidP="00FC1AB1">
      <w:pPr>
        <w:autoSpaceDE w:val="0"/>
        <w:autoSpaceDN w:val="0"/>
        <w:adjustRightInd w:val="0"/>
        <w:rPr>
          <w:rFonts w:ascii="標楷體" w:eastAsia="標楷體" w:hAnsi="標楷體" w:cs="新細明體"/>
          <w:kern w:val="0"/>
          <w:sz w:val="28"/>
          <w:szCs w:val="28"/>
        </w:rPr>
      </w:pPr>
      <w:r w:rsidRPr="008355DC">
        <w:rPr>
          <w:rFonts w:ascii="標楷體" w:eastAsia="標楷體" w:hAnsi="標楷體" w:cs="新細明體" w:hint="eastAsia"/>
          <w:kern w:val="0"/>
          <w:sz w:val="28"/>
          <w:szCs w:val="28"/>
        </w:rPr>
        <w:t>觀光節慶活動是具有特殊主題的公開活動。</w:t>
      </w:r>
    </w:p>
    <w:p w:rsidR="00FC1AB1" w:rsidRDefault="00FC1AB1" w:rsidP="00FC1AB1">
      <w:pPr>
        <w:autoSpaceDE w:val="0"/>
        <w:autoSpaceDN w:val="0"/>
        <w:adjustRightInd w:val="0"/>
        <w:rPr>
          <w:rFonts w:ascii="標楷體" w:eastAsia="標楷體" w:hAnsi="標楷體" w:cs="新細明體"/>
          <w:kern w:val="0"/>
          <w:sz w:val="28"/>
          <w:szCs w:val="28"/>
        </w:rPr>
      </w:pPr>
      <w:r w:rsidRPr="008355DC">
        <w:rPr>
          <w:rFonts w:ascii="標楷體" w:eastAsia="標楷體" w:hAnsi="標楷體"/>
          <w:kern w:val="0"/>
          <w:sz w:val="28"/>
          <w:szCs w:val="28"/>
        </w:rPr>
        <w:t>Getz(1997)</w:t>
      </w:r>
      <w:r w:rsidRPr="008355DC">
        <w:rPr>
          <w:rFonts w:ascii="標楷體" w:eastAsia="標楷體" w:hAnsi="標楷體" w:cs="新細明體" w:hint="eastAsia"/>
          <w:kern w:val="0"/>
          <w:sz w:val="28"/>
          <w:szCs w:val="28"/>
        </w:rPr>
        <w:t>認為節慶活動屬公開性質，具有明確或特殊主題，不論規模，在特定期間及地點舉辦，吸引大量遊客及民眾參觀；提供參與者特殊體驗，並對當地經濟、效益等方面帶來成長。這些節慶活動乃事先預定舉行日期，且一年舉辦一次或數年舉辦一次，非經常性發生之活動，活動內容包羅萬象。</w:t>
      </w:r>
    </w:p>
    <w:p w:rsidR="00FC1AB1" w:rsidRPr="008355DC" w:rsidRDefault="00FC1AB1" w:rsidP="00FC1AB1">
      <w:pPr>
        <w:autoSpaceDE w:val="0"/>
        <w:autoSpaceDN w:val="0"/>
        <w:adjustRightInd w:val="0"/>
        <w:rPr>
          <w:rFonts w:ascii="標楷體" w:eastAsia="標楷體" w:hAnsi="標楷體" w:cs="新細明體"/>
          <w:kern w:val="0"/>
          <w:sz w:val="28"/>
          <w:szCs w:val="28"/>
        </w:rPr>
      </w:pPr>
    </w:p>
    <w:p w:rsidR="00FC1AB1" w:rsidRPr="008355DC" w:rsidRDefault="00FC1AB1" w:rsidP="00FC1AB1">
      <w:pPr>
        <w:autoSpaceDE w:val="0"/>
        <w:autoSpaceDN w:val="0"/>
        <w:adjustRightInd w:val="0"/>
        <w:rPr>
          <w:rFonts w:ascii="標楷體" w:eastAsia="標楷體" w:hAnsi="標楷體" w:cs="新細明體"/>
          <w:kern w:val="0"/>
          <w:sz w:val="28"/>
          <w:szCs w:val="28"/>
        </w:rPr>
      </w:pPr>
      <w:r w:rsidRPr="008355DC">
        <w:rPr>
          <w:rFonts w:ascii="標楷體" w:eastAsia="標楷體" w:hAnsi="標楷體" w:cs="新細明體" w:hint="eastAsia"/>
          <w:kern w:val="0"/>
          <w:sz w:val="28"/>
          <w:szCs w:val="28"/>
        </w:rPr>
        <w:t>觀光節慶活動的第二</w:t>
      </w:r>
      <w:proofErr w:type="gramStart"/>
      <w:r w:rsidRPr="008355DC">
        <w:rPr>
          <w:rFonts w:ascii="標楷體" w:eastAsia="標楷體" w:hAnsi="標楷體" w:cs="新細明體" w:hint="eastAsia"/>
          <w:kern w:val="0"/>
          <w:sz w:val="28"/>
          <w:szCs w:val="28"/>
        </w:rPr>
        <w:t>個</w:t>
      </w:r>
      <w:proofErr w:type="gramEnd"/>
      <w:r w:rsidRPr="008355DC">
        <w:rPr>
          <w:rFonts w:ascii="標楷體" w:eastAsia="標楷體" w:hAnsi="標楷體" w:cs="新細明體" w:hint="eastAsia"/>
          <w:kern w:val="0"/>
          <w:sz w:val="28"/>
          <w:szCs w:val="28"/>
        </w:rPr>
        <w:t>特性為節慶活動的舉行必經過周詳的計劃。</w:t>
      </w:r>
    </w:p>
    <w:p w:rsidR="00FC1AB1" w:rsidRPr="008355DC" w:rsidRDefault="00FC1AB1" w:rsidP="00FC1AB1">
      <w:pPr>
        <w:autoSpaceDE w:val="0"/>
        <w:autoSpaceDN w:val="0"/>
        <w:adjustRightInd w:val="0"/>
        <w:rPr>
          <w:rFonts w:ascii="標楷體" w:eastAsia="標楷體" w:hAnsi="標楷體" w:cs="新細明體"/>
          <w:kern w:val="0"/>
          <w:sz w:val="28"/>
          <w:szCs w:val="28"/>
        </w:rPr>
      </w:pPr>
      <w:r w:rsidRPr="008355DC">
        <w:rPr>
          <w:rFonts w:ascii="標楷體" w:eastAsia="標楷體" w:hAnsi="標楷體"/>
          <w:kern w:val="0"/>
          <w:sz w:val="28"/>
          <w:szCs w:val="28"/>
        </w:rPr>
        <w:t>Watt(1998)</w:t>
      </w:r>
      <w:r w:rsidRPr="008355DC">
        <w:rPr>
          <w:rFonts w:ascii="標楷體" w:eastAsia="標楷體" w:hAnsi="標楷體" w:cs="新細明體" w:hint="eastAsia"/>
          <w:kern w:val="0"/>
          <w:sz w:val="28"/>
          <w:szCs w:val="28"/>
        </w:rPr>
        <w:t>曾引用</w:t>
      </w:r>
      <w:r w:rsidRPr="008355DC">
        <w:rPr>
          <w:rFonts w:ascii="標楷體" w:eastAsia="標楷體" w:hAnsi="標楷體"/>
          <w:kern w:val="0"/>
          <w:sz w:val="28"/>
          <w:szCs w:val="28"/>
        </w:rPr>
        <w:t xml:space="preserve">Wilkinson </w:t>
      </w:r>
      <w:r w:rsidRPr="008355DC">
        <w:rPr>
          <w:rFonts w:ascii="標楷體" w:eastAsia="標楷體" w:hAnsi="標楷體" w:cs="新細明體" w:hint="eastAsia"/>
          <w:kern w:val="0"/>
          <w:sz w:val="28"/>
          <w:szCs w:val="28"/>
        </w:rPr>
        <w:t>對節慶所作定義：節慶是指在特定時間經由設計、企劃的活動以達成特殊的目的。</w:t>
      </w:r>
    </w:p>
    <w:p w:rsidR="00FC1AB1" w:rsidRPr="008355DC" w:rsidRDefault="00FC1AB1" w:rsidP="00FC1AB1">
      <w:pPr>
        <w:autoSpaceDE w:val="0"/>
        <w:autoSpaceDN w:val="0"/>
        <w:adjustRightInd w:val="0"/>
        <w:rPr>
          <w:rFonts w:ascii="標楷體" w:eastAsia="標楷體" w:hAnsi="標楷體" w:cs="新細明體"/>
          <w:kern w:val="0"/>
          <w:sz w:val="28"/>
          <w:szCs w:val="28"/>
        </w:rPr>
      </w:pPr>
      <w:r w:rsidRPr="008355DC">
        <w:rPr>
          <w:rFonts w:ascii="標楷體" w:eastAsia="標楷體" w:hAnsi="標楷體"/>
          <w:kern w:val="0"/>
          <w:sz w:val="28"/>
          <w:szCs w:val="28"/>
        </w:rPr>
        <w:t>Jackson(1997)</w:t>
      </w:r>
      <w:r w:rsidRPr="008355DC">
        <w:rPr>
          <w:rFonts w:ascii="標楷體" w:eastAsia="標楷體" w:hAnsi="標楷體" w:cs="新細明體" w:hint="eastAsia"/>
          <w:kern w:val="0"/>
          <w:sz w:val="28"/>
          <w:szCs w:val="28"/>
        </w:rPr>
        <w:t>認為節慶活動是一個特別的、非自發的，而且經過周詳籌畫設計可帶給人們快樂與共享的活動；也可以是具產品、服務、思想、資訊、群體等特殊事物特色主張的活動。</w:t>
      </w:r>
    </w:p>
    <w:p w:rsidR="00FC1AB1" w:rsidRPr="008355DC" w:rsidRDefault="00FC1AB1" w:rsidP="00FC1AB1">
      <w:pPr>
        <w:autoSpaceDE w:val="0"/>
        <w:autoSpaceDN w:val="0"/>
        <w:adjustRightInd w:val="0"/>
        <w:rPr>
          <w:rFonts w:ascii="標楷體" w:eastAsia="標楷體" w:hAnsi="標楷體" w:cs="新細明體"/>
          <w:kern w:val="0"/>
          <w:sz w:val="28"/>
          <w:szCs w:val="28"/>
        </w:rPr>
      </w:pPr>
      <w:r w:rsidRPr="008355DC">
        <w:rPr>
          <w:rFonts w:ascii="標楷體" w:eastAsia="標楷體" w:hAnsi="標楷體"/>
          <w:kern w:val="0"/>
          <w:sz w:val="28"/>
          <w:szCs w:val="28"/>
        </w:rPr>
        <w:t>Getz(1997)</w:t>
      </w:r>
      <w:r w:rsidRPr="008355DC">
        <w:rPr>
          <w:rFonts w:ascii="標楷體" w:eastAsia="標楷體" w:hAnsi="標楷體" w:cs="新細明體" w:hint="eastAsia"/>
          <w:kern w:val="0"/>
          <w:sz w:val="28"/>
          <w:szCs w:val="28"/>
        </w:rPr>
        <w:t>也指出觀光節慶活動乃節慶活動必須在結合觀光發展下，透過系統性的計劃、行銷及舉辦，塑造對觀光客吸引力，加深遊客對地方特色的印象，以將觀光客由家中牽引至目的地。</w:t>
      </w:r>
    </w:p>
    <w:p w:rsidR="00FC1AB1" w:rsidRDefault="00FC1AB1" w:rsidP="00FC1AB1">
      <w:pPr>
        <w:autoSpaceDE w:val="0"/>
        <w:autoSpaceDN w:val="0"/>
        <w:adjustRightInd w:val="0"/>
        <w:rPr>
          <w:rFonts w:ascii="標楷體" w:eastAsia="標楷體" w:hAnsi="標楷體" w:cs="新細明體"/>
          <w:kern w:val="0"/>
          <w:sz w:val="28"/>
          <w:szCs w:val="28"/>
        </w:rPr>
      </w:pPr>
    </w:p>
    <w:p w:rsidR="00FC1AB1" w:rsidRPr="008355DC" w:rsidRDefault="00FC1AB1" w:rsidP="00FC1AB1">
      <w:pPr>
        <w:autoSpaceDE w:val="0"/>
        <w:autoSpaceDN w:val="0"/>
        <w:adjustRightInd w:val="0"/>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Pr="008355DC">
        <w:rPr>
          <w:rFonts w:ascii="標楷體" w:eastAsia="標楷體" w:hAnsi="標楷體" w:cs="新細明體" w:hint="eastAsia"/>
          <w:kern w:val="0"/>
          <w:sz w:val="28"/>
          <w:szCs w:val="28"/>
        </w:rPr>
        <w:t>）觀光節慶活動的功能</w:t>
      </w:r>
    </w:p>
    <w:p w:rsidR="00FC1AB1" w:rsidRPr="008355DC" w:rsidRDefault="00FC1AB1" w:rsidP="00FC1AB1">
      <w:pPr>
        <w:autoSpaceDE w:val="0"/>
        <w:autoSpaceDN w:val="0"/>
        <w:adjustRightInd w:val="0"/>
        <w:rPr>
          <w:rFonts w:ascii="標楷體" w:eastAsia="標楷體" w:hAnsi="標楷體" w:cs="新細明體"/>
          <w:kern w:val="0"/>
          <w:sz w:val="28"/>
          <w:szCs w:val="28"/>
        </w:rPr>
      </w:pPr>
      <w:r w:rsidRPr="008355DC">
        <w:rPr>
          <w:rFonts w:ascii="標楷體" w:eastAsia="標楷體" w:hAnsi="標楷體" w:cs="新細明體" w:hint="eastAsia"/>
          <w:kern w:val="0"/>
          <w:sz w:val="28"/>
          <w:szCs w:val="28"/>
        </w:rPr>
        <w:lastRenderedPageBreak/>
        <w:t>發展觀光節慶活動具有多重效用與功能</w:t>
      </w:r>
    </w:p>
    <w:p w:rsidR="00FC1AB1" w:rsidRPr="008355DC" w:rsidRDefault="00FC1AB1" w:rsidP="00FC1AB1">
      <w:pPr>
        <w:autoSpaceDE w:val="0"/>
        <w:autoSpaceDN w:val="0"/>
        <w:adjustRightInd w:val="0"/>
        <w:rPr>
          <w:rFonts w:ascii="標楷體" w:eastAsia="標楷體" w:hAnsi="標楷體" w:cs="新細明體"/>
          <w:kern w:val="0"/>
          <w:sz w:val="28"/>
          <w:szCs w:val="28"/>
        </w:rPr>
      </w:pPr>
      <w:proofErr w:type="gramStart"/>
      <w:r w:rsidRPr="008355DC">
        <w:rPr>
          <w:rFonts w:ascii="標楷體" w:eastAsia="標楷體" w:hAnsi="標楷體" w:cs="新細明體" w:hint="eastAsia"/>
          <w:kern w:val="0"/>
          <w:sz w:val="28"/>
          <w:szCs w:val="28"/>
        </w:rPr>
        <w:t>游瑛</w:t>
      </w:r>
      <w:proofErr w:type="gramEnd"/>
      <w:r w:rsidRPr="008355DC">
        <w:rPr>
          <w:rFonts w:ascii="標楷體" w:eastAsia="標楷體" w:hAnsi="標楷體" w:cs="新細明體" w:hint="eastAsia"/>
          <w:kern w:val="0"/>
          <w:sz w:val="28"/>
          <w:szCs w:val="28"/>
        </w:rPr>
        <w:t>妙（</w:t>
      </w:r>
      <w:r w:rsidRPr="008355DC">
        <w:rPr>
          <w:rFonts w:ascii="標楷體" w:eastAsia="標楷體" w:hAnsi="標楷體"/>
          <w:kern w:val="0"/>
          <w:sz w:val="28"/>
          <w:szCs w:val="28"/>
        </w:rPr>
        <w:t>1999</w:t>
      </w:r>
      <w:r w:rsidRPr="008355DC">
        <w:rPr>
          <w:rFonts w:ascii="標楷體" w:eastAsia="標楷體" w:hAnsi="標楷體" w:cs="新細明體" w:hint="eastAsia"/>
          <w:kern w:val="0"/>
          <w:sz w:val="28"/>
          <w:szCs w:val="28"/>
        </w:rPr>
        <w:t>）、林怡君（</w:t>
      </w:r>
      <w:r w:rsidRPr="008355DC">
        <w:rPr>
          <w:rFonts w:ascii="標楷體" w:eastAsia="標楷體" w:hAnsi="標楷體"/>
          <w:kern w:val="0"/>
          <w:sz w:val="28"/>
          <w:szCs w:val="28"/>
        </w:rPr>
        <w:t>2005</w:t>
      </w:r>
      <w:r w:rsidRPr="008355DC">
        <w:rPr>
          <w:rFonts w:ascii="標楷體" w:eastAsia="標楷體" w:hAnsi="標楷體" w:cs="新細明體" w:hint="eastAsia"/>
          <w:kern w:val="0"/>
          <w:sz w:val="28"/>
          <w:szCs w:val="28"/>
        </w:rPr>
        <w:t>）等歸納整理如下。首先，觀光節慶活動可以保存文化傳統與藝術；同時觀光節慶活動也可以是許多民眾信仰與心靈寄託；另外，目前許多單位，也透過節慶活動塑造其本身的形象；政府或社會團體透過節慶活動達到教育之功能及增加戶外知識；對於社區而言，民眾參與節慶活動的整體過程，可以凝聚社區意識；節慶的歡樂氣氛亦可提供民眾另一種型態的休閒活動。而觀光節慶活動另一個主要功能為發展觀光、增加觀光收益。在觀光旅遊旺季時可提供特殊節慶吸引遊客，以延伸觀光遊憩季節；在較單調或靜態的觀光地點、渡假區或遊樂區增發展節慶活動可增加人為的觀光吸引力，使其更活潑化。同時，各種地方特產或農、漁產品可透過觀光節慶活動進行促銷，開發地方產業，為地方帶來經濟上效益。同時可利用人為活動設計生活單調或靜態的觀光地點、遊樂區或渡假區，開發地方產業，為地方帶來經濟上的效益，提升觀光吸引力。</w:t>
      </w: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r>
        <w:rPr>
          <w:rFonts w:ascii="標楷體" w:eastAsia="標楷體" w:hAnsi="標楷體" w:hint="eastAsia"/>
          <w:sz w:val="28"/>
          <w:szCs w:val="28"/>
        </w:rPr>
        <w:t>(四)端午節</w:t>
      </w:r>
    </w:p>
    <w:p w:rsidR="00FC1AB1" w:rsidRPr="00D666B0" w:rsidRDefault="00FC1AB1" w:rsidP="00FC1AB1">
      <w:pPr>
        <w:rPr>
          <w:rFonts w:ascii="標楷體" w:eastAsia="標楷體" w:hAnsi="標楷體"/>
          <w:sz w:val="28"/>
          <w:szCs w:val="28"/>
        </w:rPr>
      </w:pPr>
      <w:r w:rsidRPr="00D666B0">
        <w:rPr>
          <w:rFonts w:ascii="標楷體" w:eastAsia="標楷體" w:hAnsi="標楷體" w:hint="eastAsia"/>
          <w:sz w:val="28"/>
          <w:szCs w:val="28"/>
        </w:rPr>
        <w:t>端午節在農曆</w:t>
      </w:r>
      <w:smartTag w:uri="urn:schemas-microsoft-com:office:smarttags" w:element="chsdate">
        <w:smartTagPr>
          <w:attr w:name="IsROCDate" w:val="False"/>
          <w:attr w:name="IsLunarDate" w:val="False"/>
          <w:attr w:name="Day" w:val="5"/>
          <w:attr w:name="Month" w:val="5"/>
          <w:attr w:name="Year" w:val="2015"/>
        </w:smartTagPr>
        <w:r w:rsidRPr="00D666B0">
          <w:rPr>
            <w:rFonts w:ascii="標楷體" w:eastAsia="標楷體" w:hAnsi="標楷體" w:hint="eastAsia"/>
            <w:sz w:val="28"/>
            <w:szCs w:val="28"/>
          </w:rPr>
          <w:t>五月五日</w:t>
        </w:r>
      </w:smartTag>
      <w:r w:rsidRPr="00D666B0">
        <w:rPr>
          <w:rFonts w:ascii="標楷體" w:eastAsia="標楷體" w:hAnsi="標楷體" w:hint="eastAsia"/>
          <w:sz w:val="28"/>
          <w:szCs w:val="28"/>
        </w:rPr>
        <w:t>，這個節日始於春秋戰國時期，他與春節中秋節並稱為中華三大節日。而流傳至今的主要活動便是賽龍舟和吃粽子。</w:t>
      </w:r>
    </w:p>
    <w:p w:rsidR="00FC1AB1" w:rsidRPr="00D666B0" w:rsidRDefault="00FC1AB1" w:rsidP="00FC1AB1">
      <w:pPr>
        <w:rPr>
          <w:rFonts w:ascii="標楷體" w:eastAsia="標楷體" w:hAnsi="標楷體"/>
          <w:sz w:val="28"/>
          <w:szCs w:val="28"/>
        </w:rPr>
      </w:pPr>
      <w:r w:rsidRPr="00D666B0">
        <w:rPr>
          <w:rFonts w:ascii="標楷體" w:eastAsia="標楷體" w:hAnsi="標楷體" w:hint="eastAsia"/>
          <w:sz w:val="28"/>
          <w:szCs w:val="28"/>
        </w:rPr>
        <w:lastRenderedPageBreak/>
        <w:t>相傳龍舟</w:t>
      </w:r>
      <w:proofErr w:type="gramStart"/>
      <w:r w:rsidRPr="00D666B0">
        <w:rPr>
          <w:rFonts w:ascii="標楷體" w:eastAsia="標楷體" w:hAnsi="標楷體" w:hint="eastAsia"/>
          <w:sz w:val="28"/>
          <w:szCs w:val="28"/>
        </w:rPr>
        <w:t>競渡是為了</w:t>
      </w:r>
      <w:proofErr w:type="gramEnd"/>
      <w:r w:rsidRPr="00D666B0">
        <w:rPr>
          <w:rFonts w:ascii="標楷體" w:eastAsia="標楷體" w:hAnsi="標楷體" w:hint="eastAsia"/>
          <w:sz w:val="28"/>
          <w:szCs w:val="28"/>
        </w:rPr>
        <w:t>搭救投江而死的楚國詩人屈原</w:t>
      </w:r>
      <w:r w:rsidRPr="00D666B0">
        <w:rPr>
          <w:rFonts w:ascii="標楷體" w:eastAsia="標楷體" w:hAnsi="標楷體"/>
          <w:sz w:val="28"/>
          <w:szCs w:val="28"/>
        </w:rPr>
        <w:t>;</w:t>
      </w:r>
      <w:r w:rsidRPr="00D666B0">
        <w:rPr>
          <w:rFonts w:ascii="標楷體" w:eastAsia="標楷體" w:hAnsi="標楷體" w:hint="eastAsia"/>
          <w:sz w:val="28"/>
          <w:szCs w:val="28"/>
        </w:rPr>
        <w:t>把粽子投進江河，是為了</w:t>
      </w:r>
      <w:proofErr w:type="gramStart"/>
      <w:r w:rsidRPr="00D666B0">
        <w:rPr>
          <w:rFonts w:ascii="標楷體" w:eastAsia="標楷體" w:hAnsi="標楷體" w:hint="eastAsia"/>
          <w:sz w:val="28"/>
          <w:szCs w:val="28"/>
        </w:rPr>
        <w:t>餵飽水</w:t>
      </w:r>
      <w:proofErr w:type="gramEnd"/>
      <w:r w:rsidRPr="00D666B0">
        <w:rPr>
          <w:rFonts w:ascii="標楷體" w:eastAsia="標楷體" w:hAnsi="標楷體" w:hint="eastAsia"/>
          <w:sz w:val="28"/>
          <w:szCs w:val="28"/>
        </w:rPr>
        <w:t>中的魚蝦別去傷害屈原的遺體。節日那天，孩子們身上掛著各式各樣的香荷包，用五色綢布做成鳥獸樣，</w:t>
      </w:r>
      <w:proofErr w:type="gramStart"/>
      <w:r w:rsidRPr="00D666B0">
        <w:rPr>
          <w:rFonts w:ascii="標楷體" w:eastAsia="標楷體" w:hAnsi="標楷體" w:hint="eastAsia"/>
          <w:sz w:val="28"/>
          <w:szCs w:val="28"/>
        </w:rPr>
        <w:t>裡面寶上香粉</w:t>
      </w:r>
      <w:proofErr w:type="gramEnd"/>
      <w:r w:rsidRPr="00D666B0">
        <w:rPr>
          <w:rFonts w:ascii="標楷體" w:eastAsia="標楷體" w:hAnsi="標楷體" w:hint="eastAsia"/>
          <w:sz w:val="28"/>
          <w:szCs w:val="28"/>
        </w:rPr>
        <w:t>，可以</w:t>
      </w:r>
      <w:proofErr w:type="gramStart"/>
      <w:r w:rsidRPr="00D666B0">
        <w:rPr>
          <w:rFonts w:ascii="標楷體" w:eastAsia="標楷體" w:hAnsi="標楷體" w:hint="eastAsia"/>
          <w:sz w:val="28"/>
          <w:szCs w:val="28"/>
        </w:rPr>
        <w:t>防疫除病</w:t>
      </w:r>
      <w:proofErr w:type="gramEnd"/>
      <w:r w:rsidRPr="00D666B0">
        <w:rPr>
          <w:rFonts w:ascii="標楷體" w:eastAsia="標楷體" w:hAnsi="標楷體" w:hint="eastAsia"/>
          <w:sz w:val="28"/>
          <w:szCs w:val="28"/>
        </w:rPr>
        <w:t>。</w:t>
      </w:r>
    </w:p>
    <w:p w:rsidR="00FC1AB1" w:rsidRDefault="00FC1AB1" w:rsidP="00FC1AB1">
      <w:pPr>
        <w:rPr>
          <w:rFonts w:ascii="標楷體" w:eastAsia="標楷體" w:hAnsi="標楷體"/>
          <w:sz w:val="28"/>
          <w:szCs w:val="28"/>
        </w:rPr>
      </w:pPr>
      <w:r w:rsidRPr="00D666B0">
        <w:rPr>
          <w:rFonts w:ascii="標楷體" w:eastAsia="標楷體" w:hAnsi="標楷體" w:hint="eastAsia"/>
          <w:sz w:val="28"/>
          <w:szCs w:val="28"/>
        </w:rPr>
        <w:t>端午節民俗活動多姿多彩，各項民俗都有傳說對其來歷加以解釋。這些傳說是端午民俗的重要組成部分。端午節民俗以辟邪</w:t>
      </w:r>
      <w:proofErr w:type="gramStart"/>
      <w:r w:rsidRPr="00D666B0">
        <w:rPr>
          <w:rFonts w:ascii="標楷體" w:eastAsia="標楷體" w:hAnsi="標楷體" w:hint="eastAsia"/>
          <w:sz w:val="28"/>
          <w:szCs w:val="28"/>
        </w:rPr>
        <w:t>禳</w:t>
      </w:r>
      <w:proofErr w:type="gramEnd"/>
      <w:r w:rsidRPr="00D666B0">
        <w:rPr>
          <w:rFonts w:ascii="標楷體" w:eastAsia="標楷體" w:hAnsi="標楷體" w:hint="eastAsia"/>
          <w:sz w:val="28"/>
          <w:szCs w:val="28"/>
        </w:rPr>
        <w:t>災為核心。端午民俗是一種古代文化「遺留物」，雖然後人對它多有建構，民俗樣式在各地呈現出多樣化特點，然其巫術性、宗教性的本質並沒有變化。但進入現代社會以後，端午民俗出現了與現代生活方式相適應的新變化。</w:t>
      </w:r>
    </w:p>
    <w:p w:rsidR="00FC1AB1" w:rsidRPr="00D666B0"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r>
        <w:rPr>
          <w:rFonts w:ascii="標楷體" w:eastAsia="標楷體" w:hAnsi="標楷體" w:hint="eastAsia"/>
          <w:sz w:val="28"/>
          <w:szCs w:val="28"/>
        </w:rPr>
        <w:t>(五)端午節活動</w:t>
      </w:r>
    </w:p>
    <w:p w:rsidR="00FC1AB1" w:rsidRDefault="00FC1AB1" w:rsidP="00FC1AB1">
      <w:pPr>
        <w:rPr>
          <w:rFonts w:ascii="標楷體" w:eastAsia="標楷體" w:hAnsi="標楷體"/>
          <w:sz w:val="28"/>
          <w:szCs w:val="28"/>
        </w:rPr>
      </w:pPr>
      <w:r>
        <w:rPr>
          <w:rFonts w:ascii="標楷體" w:eastAsia="標楷體" w:hAnsi="標楷體" w:hint="eastAsia"/>
          <w:sz w:val="28"/>
          <w:szCs w:val="28"/>
        </w:rPr>
        <w:t>龍舟競渡活動:</w:t>
      </w:r>
    </w:p>
    <w:p w:rsidR="00FC1AB1" w:rsidRPr="00D666B0" w:rsidRDefault="00FC1AB1" w:rsidP="00FC1AB1">
      <w:pPr>
        <w:rPr>
          <w:rFonts w:ascii="標楷體" w:eastAsia="標楷體" w:hAnsi="標楷體"/>
          <w:sz w:val="28"/>
          <w:szCs w:val="28"/>
        </w:rPr>
      </w:pPr>
      <w:r>
        <w:rPr>
          <w:rFonts w:ascii="標楷體" w:eastAsia="標楷體" w:hAnsi="標楷體" w:hint="eastAsia"/>
          <w:sz w:val="28"/>
          <w:szCs w:val="28"/>
        </w:rPr>
        <w:t>此活動</w:t>
      </w:r>
      <w:r w:rsidRPr="00D666B0">
        <w:rPr>
          <w:rFonts w:ascii="標楷體" w:eastAsia="標楷體" w:hAnsi="標楷體" w:hint="eastAsia"/>
          <w:sz w:val="28"/>
          <w:szCs w:val="28"/>
        </w:rPr>
        <w:t>一直都是受到大家歡迎的競技項目，在台</w:t>
      </w:r>
      <w:r>
        <w:rPr>
          <w:rFonts w:ascii="標楷體" w:eastAsia="標楷體" w:hAnsi="標楷體" w:hint="eastAsia"/>
          <w:sz w:val="28"/>
          <w:szCs w:val="28"/>
        </w:rPr>
        <w:t>灣地區的龍舟競渡活動，是伴隨福建沿海移民所傳入，都在特定的節日:</w:t>
      </w:r>
      <w:r w:rsidRPr="00D666B0">
        <w:rPr>
          <w:rFonts w:ascii="標楷體" w:eastAsia="標楷體" w:hAnsi="標楷體" w:hint="eastAsia"/>
          <w:sz w:val="28"/>
          <w:szCs w:val="28"/>
        </w:rPr>
        <w:t>端午節舉行，是台灣人的傳統民俗活動，亦也</w:t>
      </w:r>
      <w:proofErr w:type="gramStart"/>
      <w:r w:rsidRPr="00D666B0">
        <w:rPr>
          <w:rFonts w:ascii="標楷體" w:eastAsia="標楷體" w:hAnsi="標楷體" w:hint="eastAsia"/>
          <w:sz w:val="28"/>
          <w:szCs w:val="28"/>
        </w:rPr>
        <w:t>可以說是中國</w:t>
      </w:r>
      <w:proofErr w:type="gramEnd"/>
      <w:r w:rsidRPr="00D666B0">
        <w:rPr>
          <w:rFonts w:ascii="標楷體" w:eastAsia="標楷體" w:hAnsi="標楷體" w:hint="eastAsia"/>
          <w:sz w:val="28"/>
          <w:szCs w:val="28"/>
        </w:rPr>
        <w:t>傳統文化的一環。</w:t>
      </w:r>
    </w:p>
    <w:p w:rsidR="00FC1AB1" w:rsidRPr="00D666B0" w:rsidRDefault="00FC1AB1" w:rsidP="00FC1AB1">
      <w:pPr>
        <w:rPr>
          <w:rFonts w:ascii="標楷體" w:eastAsia="標楷體" w:hAnsi="標楷體"/>
          <w:sz w:val="28"/>
          <w:szCs w:val="28"/>
        </w:rPr>
      </w:pPr>
      <w:r w:rsidRPr="00D666B0">
        <w:rPr>
          <w:rFonts w:ascii="標楷體" w:eastAsia="標楷體" w:hAnsi="標楷體" w:hint="eastAsia"/>
          <w:sz w:val="28"/>
          <w:szCs w:val="28"/>
        </w:rPr>
        <w:t>龍舟競渡今天已得到新的發展。龍舟競渡已被列為全國正式體育競賽項目。自１９８４年起，“屈原杯”龍舟賽已經舉行了１０多屆。１９９１年，國際龍舟聯合會在香港成立。隨後，亞洲和歐洲的龍舟聯</w:t>
      </w:r>
      <w:r w:rsidRPr="00D666B0">
        <w:rPr>
          <w:rFonts w:ascii="標楷體" w:eastAsia="標楷體" w:hAnsi="標楷體" w:hint="eastAsia"/>
          <w:sz w:val="28"/>
          <w:szCs w:val="28"/>
        </w:rPr>
        <w:lastRenderedPageBreak/>
        <w:t>合會也相繼成立，龍舟運動作為一項獨立的運動項目，目前正在全世界五大洲的６０多個國家和地區開展，每年都有約４０個國家和地區舉辦國際性比賽，亞洲龍舟錦標賽、世界龍舟</w:t>
      </w:r>
      <w:proofErr w:type="gramStart"/>
      <w:r w:rsidRPr="00D666B0">
        <w:rPr>
          <w:rFonts w:ascii="標楷體" w:eastAsia="標楷體" w:hAnsi="標楷體" w:hint="eastAsia"/>
          <w:sz w:val="28"/>
          <w:szCs w:val="28"/>
        </w:rPr>
        <w:t>錦標賽均已成功</w:t>
      </w:r>
      <w:proofErr w:type="gramEnd"/>
      <w:r w:rsidRPr="00D666B0">
        <w:rPr>
          <w:rFonts w:ascii="標楷體" w:eastAsia="標楷體" w:hAnsi="標楷體" w:hint="eastAsia"/>
          <w:sz w:val="28"/>
          <w:szCs w:val="28"/>
        </w:rPr>
        <w:t>舉辦多屆。</w:t>
      </w:r>
      <w:r w:rsidRPr="00D666B0">
        <w:rPr>
          <w:rFonts w:ascii="標楷體" w:eastAsia="標楷體" w:hAnsi="標楷體"/>
          <w:sz w:val="28"/>
          <w:szCs w:val="28"/>
        </w:rPr>
        <w:t xml:space="preserve"> </w:t>
      </w:r>
    </w:p>
    <w:p w:rsidR="00FC1AB1" w:rsidRDefault="00FC1AB1" w:rsidP="00FC1AB1">
      <w:pPr>
        <w:rPr>
          <w:rFonts w:ascii="標楷體" w:eastAsia="標楷體" w:hAnsi="標楷體"/>
          <w:sz w:val="28"/>
          <w:szCs w:val="28"/>
        </w:rPr>
      </w:pPr>
    </w:p>
    <w:p w:rsidR="00FC1AB1" w:rsidRDefault="00FC1AB1" w:rsidP="00FC1AB1">
      <w:pPr>
        <w:pStyle w:val="Web"/>
        <w:shd w:val="clear" w:color="auto" w:fill="FFFFFF"/>
        <w:spacing w:line="432" w:lineRule="atLeast"/>
        <w:rPr>
          <w:rFonts w:ascii="標楷體" w:eastAsia="標楷體" w:hAnsi="標楷體"/>
          <w:color w:val="000000"/>
          <w:sz w:val="28"/>
          <w:szCs w:val="28"/>
        </w:rPr>
      </w:pPr>
      <w:r>
        <w:rPr>
          <w:rFonts w:ascii="標楷體" w:eastAsia="標楷體" w:hAnsi="標楷體" w:hint="eastAsia"/>
          <w:color w:val="000000"/>
          <w:sz w:val="28"/>
          <w:szCs w:val="28"/>
        </w:rPr>
        <w:t>配戴香包、</w:t>
      </w:r>
      <w:proofErr w:type="gramStart"/>
      <w:r>
        <w:rPr>
          <w:rFonts w:ascii="標楷體" w:eastAsia="標楷體" w:hAnsi="標楷體" w:hint="eastAsia"/>
          <w:color w:val="000000"/>
          <w:sz w:val="28"/>
          <w:szCs w:val="28"/>
        </w:rPr>
        <w:t>五彩繩:</w:t>
      </w:r>
      <w:proofErr w:type="gramEnd"/>
    </w:p>
    <w:p w:rsidR="00FC1AB1" w:rsidRDefault="00FC1AB1" w:rsidP="00FC1AB1">
      <w:pPr>
        <w:pStyle w:val="Web"/>
        <w:shd w:val="clear" w:color="auto" w:fill="FFFFFF"/>
        <w:spacing w:line="432" w:lineRule="atLeast"/>
        <w:rPr>
          <w:rFonts w:ascii="標楷體" w:eastAsia="標楷體" w:hAnsi="標楷體"/>
          <w:color w:val="000000"/>
          <w:sz w:val="28"/>
          <w:szCs w:val="28"/>
        </w:rPr>
      </w:pPr>
      <w:r w:rsidRPr="00A237DA">
        <w:rPr>
          <w:rFonts w:ascii="標楷體" w:eastAsia="標楷體" w:hAnsi="標楷體" w:hint="eastAsia"/>
          <w:color w:val="000000"/>
          <w:sz w:val="28"/>
          <w:szCs w:val="28"/>
        </w:rPr>
        <w:t>大街小巷，商販們販售</w:t>
      </w:r>
      <w:r>
        <w:rPr>
          <w:rFonts w:ascii="標楷體" w:eastAsia="標楷體" w:hAnsi="標楷體" w:hint="eastAsia"/>
          <w:color w:val="000000"/>
          <w:sz w:val="28"/>
          <w:szCs w:val="28"/>
        </w:rPr>
        <w:t>的各色</w:t>
      </w:r>
      <w:proofErr w:type="gramStart"/>
      <w:r>
        <w:rPr>
          <w:rFonts w:ascii="標楷體" w:eastAsia="標楷體" w:hAnsi="標楷體" w:hint="eastAsia"/>
          <w:color w:val="000000"/>
          <w:sz w:val="28"/>
          <w:szCs w:val="28"/>
        </w:rPr>
        <w:t>五彩繩、</w:t>
      </w:r>
      <w:proofErr w:type="gramEnd"/>
      <w:r>
        <w:rPr>
          <w:rFonts w:ascii="標楷體" w:eastAsia="標楷體" w:hAnsi="標楷體" w:hint="eastAsia"/>
          <w:color w:val="000000"/>
          <w:sz w:val="28"/>
          <w:szCs w:val="28"/>
        </w:rPr>
        <w:t>香包，為人們營造著濃濃的端午節氣氛。</w:t>
      </w:r>
      <w:r w:rsidRPr="00A237DA">
        <w:rPr>
          <w:rFonts w:ascii="標楷體" w:eastAsia="標楷體" w:hAnsi="標楷體" w:hint="eastAsia"/>
          <w:color w:val="000000"/>
          <w:sz w:val="28"/>
          <w:szCs w:val="28"/>
        </w:rPr>
        <w:t>為孩子係五彩線、</w:t>
      </w:r>
      <w:proofErr w:type="gramStart"/>
      <w:r w:rsidRPr="00A237DA">
        <w:rPr>
          <w:rFonts w:ascii="標楷體" w:eastAsia="標楷體" w:hAnsi="標楷體" w:hint="eastAsia"/>
          <w:color w:val="000000"/>
          <w:sz w:val="28"/>
          <w:szCs w:val="28"/>
        </w:rPr>
        <w:t>挂</w:t>
      </w:r>
      <w:proofErr w:type="gramEnd"/>
      <w:r w:rsidRPr="00A237DA">
        <w:rPr>
          <w:rFonts w:ascii="標楷體" w:eastAsia="標楷體" w:hAnsi="標楷體" w:hint="eastAsia"/>
          <w:color w:val="000000"/>
          <w:sz w:val="28"/>
          <w:szCs w:val="28"/>
        </w:rPr>
        <w:t>香包是端午節的重要習俗，它有祈福納吉的美好寓意。</w:t>
      </w:r>
    </w:p>
    <w:p w:rsidR="00FC1AB1" w:rsidRPr="00A237DA" w:rsidRDefault="00FC1AB1" w:rsidP="00FC1AB1">
      <w:pPr>
        <w:pStyle w:val="Web"/>
        <w:shd w:val="clear" w:color="auto" w:fill="FFFFFF"/>
        <w:spacing w:line="432" w:lineRule="atLeast"/>
        <w:rPr>
          <w:rFonts w:ascii="標楷體" w:eastAsia="標楷體" w:hAnsi="標楷體"/>
          <w:color w:val="000000"/>
          <w:sz w:val="28"/>
          <w:szCs w:val="28"/>
        </w:rPr>
      </w:pPr>
      <w:r w:rsidRPr="00A237DA">
        <w:rPr>
          <w:rFonts w:ascii="標楷體" w:eastAsia="標楷體" w:hAnsi="標楷體" w:hint="eastAsia"/>
          <w:color w:val="000000"/>
          <w:sz w:val="28"/>
          <w:szCs w:val="28"/>
        </w:rPr>
        <w:t>端午節是我國四大傳統節日之一，已有２０００多年歷史。在</w:t>
      </w:r>
      <w:r>
        <w:rPr>
          <w:rFonts w:ascii="標楷體" w:eastAsia="標楷體" w:hAnsi="標楷體" w:hint="eastAsia"/>
          <w:color w:val="000000"/>
          <w:sz w:val="28"/>
          <w:szCs w:val="28"/>
        </w:rPr>
        <w:t>古代人們迷信端午節這天是一年中最不吉利、毒氣最重的日子。所以端午節時</w:t>
      </w:r>
      <w:r w:rsidRPr="00A237DA">
        <w:rPr>
          <w:rFonts w:ascii="標楷體" w:eastAsia="標楷體" w:hAnsi="標楷體" w:hint="eastAsia"/>
          <w:color w:val="000000"/>
          <w:sz w:val="28"/>
          <w:szCs w:val="28"/>
        </w:rPr>
        <w:t>家家戶戶都要在孩子手腕上帶上</w:t>
      </w:r>
      <w:proofErr w:type="gramStart"/>
      <w:r w:rsidRPr="00A237DA">
        <w:rPr>
          <w:rFonts w:ascii="標楷體" w:eastAsia="標楷體" w:hAnsi="標楷體" w:hint="eastAsia"/>
          <w:color w:val="000000"/>
          <w:sz w:val="28"/>
          <w:szCs w:val="28"/>
        </w:rPr>
        <w:t>五彩繩，</w:t>
      </w:r>
      <w:proofErr w:type="gramEnd"/>
      <w:r w:rsidRPr="00A237DA">
        <w:rPr>
          <w:rFonts w:ascii="標楷體" w:eastAsia="標楷體" w:hAnsi="標楷體" w:hint="eastAsia"/>
          <w:color w:val="000000"/>
          <w:sz w:val="28"/>
          <w:szCs w:val="28"/>
        </w:rPr>
        <w:t>就是用紅、黃、藍、綠、紫</w:t>
      </w:r>
      <w:proofErr w:type="gramStart"/>
      <w:r w:rsidRPr="00A237DA">
        <w:rPr>
          <w:rFonts w:ascii="標楷體" w:eastAsia="標楷體" w:hAnsi="標楷體" w:hint="eastAsia"/>
          <w:color w:val="000000"/>
          <w:sz w:val="28"/>
          <w:szCs w:val="28"/>
        </w:rPr>
        <w:t>五種彩線編成</w:t>
      </w:r>
      <w:proofErr w:type="gramEnd"/>
      <w:r w:rsidRPr="00A237DA">
        <w:rPr>
          <w:rFonts w:ascii="標楷體" w:eastAsia="標楷體" w:hAnsi="標楷體" w:hint="eastAsia"/>
          <w:color w:val="000000"/>
          <w:sz w:val="28"/>
          <w:szCs w:val="28"/>
        </w:rPr>
        <w:t>的</w:t>
      </w:r>
      <w:proofErr w:type="gramStart"/>
      <w:r w:rsidRPr="00A237DA">
        <w:rPr>
          <w:rFonts w:ascii="標楷體" w:eastAsia="標楷體" w:hAnsi="標楷體" w:hint="eastAsia"/>
          <w:color w:val="000000"/>
          <w:sz w:val="28"/>
          <w:szCs w:val="28"/>
        </w:rPr>
        <w:t>線繩，</w:t>
      </w:r>
      <w:proofErr w:type="gramEnd"/>
      <w:r w:rsidRPr="00A237DA">
        <w:rPr>
          <w:rFonts w:ascii="標楷體" w:eastAsia="標楷體" w:hAnsi="標楷體" w:hint="eastAsia"/>
          <w:color w:val="000000"/>
          <w:sz w:val="28"/>
          <w:szCs w:val="28"/>
        </w:rPr>
        <w:t>以辟邪驅</w:t>
      </w:r>
      <w:proofErr w:type="gramStart"/>
      <w:r w:rsidRPr="00A237DA">
        <w:rPr>
          <w:rFonts w:ascii="標楷體" w:eastAsia="標楷體" w:hAnsi="標楷體" w:hint="eastAsia"/>
          <w:color w:val="000000"/>
          <w:sz w:val="28"/>
          <w:szCs w:val="28"/>
        </w:rPr>
        <w:t>瘟</w:t>
      </w:r>
      <w:proofErr w:type="gramEnd"/>
      <w:r w:rsidRPr="00A237DA">
        <w:rPr>
          <w:rFonts w:ascii="標楷體" w:eastAsia="標楷體" w:hAnsi="標楷體" w:hint="eastAsia"/>
          <w:color w:val="000000"/>
          <w:sz w:val="28"/>
          <w:szCs w:val="28"/>
        </w:rPr>
        <w:t>、逢</w:t>
      </w:r>
      <w:proofErr w:type="gramStart"/>
      <w:r w:rsidRPr="00A237DA">
        <w:rPr>
          <w:rFonts w:ascii="標楷體" w:eastAsia="標楷體" w:hAnsi="標楷體" w:hint="eastAsia"/>
          <w:color w:val="000000"/>
          <w:sz w:val="28"/>
          <w:szCs w:val="28"/>
        </w:rPr>
        <w:t>兇化吉</w:t>
      </w:r>
      <w:proofErr w:type="gramEnd"/>
      <w:r w:rsidRPr="00A237DA">
        <w:rPr>
          <w:rFonts w:ascii="標楷體" w:eastAsia="標楷體" w:hAnsi="標楷體" w:hint="eastAsia"/>
          <w:color w:val="000000"/>
          <w:sz w:val="28"/>
          <w:szCs w:val="28"/>
        </w:rPr>
        <w:t>。“據説在端午節後的第一個雨天，就要把五彩</w:t>
      </w:r>
      <w:r>
        <w:rPr>
          <w:rFonts w:ascii="標楷體" w:eastAsia="標楷體" w:hAnsi="標楷體" w:hint="eastAsia"/>
          <w:color w:val="000000"/>
          <w:sz w:val="28"/>
          <w:szCs w:val="28"/>
        </w:rPr>
        <w:t>繩剪掉，扔在雨中，這樣就能為孩子祈求一年的平安、吉祥。”</w:t>
      </w:r>
    </w:p>
    <w:p w:rsidR="00FC1AB1" w:rsidRPr="00A237DA" w:rsidRDefault="00FC1AB1" w:rsidP="00FC1AB1">
      <w:pPr>
        <w:pStyle w:val="Web"/>
        <w:shd w:val="clear" w:color="auto" w:fill="FFFFFF"/>
        <w:spacing w:line="432" w:lineRule="atLeast"/>
        <w:rPr>
          <w:rFonts w:ascii="標楷體" w:eastAsia="標楷體" w:hAnsi="標楷體"/>
          <w:color w:val="000000"/>
          <w:sz w:val="28"/>
          <w:szCs w:val="28"/>
        </w:rPr>
      </w:pPr>
      <w:r>
        <w:rPr>
          <w:rFonts w:ascii="標楷體" w:eastAsia="標楷體" w:hAnsi="標楷體" w:hint="eastAsia"/>
          <w:color w:val="000000"/>
          <w:sz w:val="28"/>
          <w:szCs w:val="28"/>
        </w:rPr>
        <w:t>而</w:t>
      </w:r>
      <w:proofErr w:type="gramStart"/>
      <w:r>
        <w:rPr>
          <w:rFonts w:ascii="標楷體" w:eastAsia="標楷體" w:hAnsi="標楷體" w:hint="eastAsia"/>
          <w:color w:val="000000"/>
          <w:sz w:val="28"/>
          <w:szCs w:val="28"/>
        </w:rPr>
        <w:t>挂</w:t>
      </w:r>
      <w:proofErr w:type="gramEnd"/>
      <w:r>
        <w:rPr>
          <w:rFonts w:ascii="標楷體" w:eastAsia="標楷體" w:hAnsi="標楷體" w:hint="eastAsia"/>
          <w:color w:val="000000"/>
          <w:sz w:val="28"/>
          <w:szCs w:val="28"/>
        </w:rPr>
        <w:t>香包也有著同樣的寓意。在古代</w:t>
      </w:r>
      <w:r w:rsidRPr="00A237DA">
        <w:rPr>
          <w:rFonts w:ascii="標楷體" w:eastAsia="標楷體" w:hAnsi="標楷體" w:hint="eastAsia"/>
          <w:color w:val="000000"/>
          <w:sz w:val="28"/>
          <w:szCs w:val="28"/>
        </w:rPr>
        <w:t>香包</w:t>
      </w:r>
      <w:proofErr w:type="gramStart"/>
      <w:r w:rsidRPr="00A237DA">
        <w:rPr>
          <w:rFonts w:ascii="標楷體" w:eastAsia="標楷體" w:hAnsi="標楷體" w:hint="eastAsia"/>
          <w:color w:val="000000"/>
          <w:sz w:val="28"/>
          <w:szCs w:val="28"/>
        </w:rPr>
        <w:t>又叫香袋</w:t>
      </w:r>
      <w:proofErr w:type="gramEnd"/>
      <w:r w:rsidRPr="00A237DA">
        <w:rPr>
          <w:rFonts w:ascii="標楷體" w:eastAsia="標楷體" w:hAnsi="標楷體" w:hint="eastAsia"/>
          <w:color w:val="000000"/>
          <w:sz w:val="28"/>
          <w:szCs w:val="28"/>
        </w:rPr>
        <w:t>、香囊、荷包，是用彩色的</w:t>
      </w:r>
      <w:proofErr w:type="gramStart"/>
      <w:r w:rsidRPr="00A237DA">
        <w:rPr>
          <w:rFonts w:ascii="標楷體" w:eastAsia="標楷體" w:hAnsi="標楷體" w:hint="eastAsia"/>
          <w:color w:val="000000"/>
          <w:sz w:val="28"/>
          <w:szCs w:val="28"/>
        </w:rPr>
        <w:t>碎</w:t>
      </w:r>
      <w:r>
        <w:rPr>
          <w:rFonts w:ascii="標楷體" w:eastAsia="標楷體" w:hAnsi="標楷體" w:hint="eastAsia"/>
          <w:color w:val="000000"/>
          <w:sz w:val="28"/>
          <w:szCs w:val="28"/>
        </w:rPr>
        <w:t>布和五色絲線縫制而</w:t>
      </w:r>
      <w:proofErr w:type="gramEnd"/>
      <w:r>
        <w:rPr>
          <w:rFonts w:ascii="標楷體" w:eastAsia="標楷體" w:hAnsi="標楷體" w:hint="eastAsia"/>
          <w:color w:val="000000"/>
          <w:sz w:val="28"/>
          <w:szCs w:val="28"/>
        </w:rPr>
        <w:t>成，內部裝有各種香料，戴在孩子胸前</w:t>
      </w:r>
      <w:r w:rsidRPr="00A237DA">
        <w:rPr>
          <w:rFonts w:ascii="標楷體" w:eastAsia="標楷體" w:hAnsi="標楷體" w:hint="eastAsia"/>
          <w:color w:val="000000"/>
          <w:sz w:val="28"/>
          <w:szCs w:val="28"/>
        </w:rPr>
        <w:t>不僅美觀大方，香氣撲鼻，</w:t>
      </w:r>
      <w:proofErr w:type="gramStart"/>
      <w:r w:rsidRPr="00A237DA">
        <w:rPr>
          <w:rFonts w:ascii="標楷體" w:eastAsia="標楷體" w:hAnsi="標楷體" w:hint="eastAsia"/>
          <w:color w:val="000000"/>
          <w:sz w:val="28"/>
          <w:szCs w:val="28"/>
        </w:rPr>
        <w:t>還有驅避蚊蟲</w:t>
      </w:r>
      <w:proofErr w:type="gramEnd"/>
      <w:r w:rsidRPr="00A237DA">
        <w:rPr>
          <w:rFonts w:ascii="標楷體" w:eastAsia="標楷體" w:hAnsi="標楷體" w:hint="eastAsia"/>
          <w:color w:val="000000"/>
          <w:sz w:val="28"/>
          <w:szCs w:val="28"/>
        </w:rPr>
        <w:t>的功效和祈求安康的美好</w:t>
      </w:r>
      <w:r w:rsidRPr="00A237DA">
        <w:rPr>
          <w:rFonts w:ascii="標楷體" w:eastAsia="標楷體" w:hAnsi="標楷體" w:hint="eastAsia"/>
          <w:color w:val="000000"/>
          <w:sz w:val="28"/>
          <w:szCs w:val="28"/>
        </w:rPr>
        <w:lastRenderedPageBreak/>
        <w:t>寓意。隨著時代變遷，有關五彩線和香包的迷信説法早已作古，但祈福納吉的美好寓意，卻讓這些習俗至今仍受到人們推崇。</w:t>
      </w: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jc w:val="center"/>
        <w:rPr>
          <w:rFonts w:ascii="標楷體" w:eastAsia="標楷體" w:hAnsi="標楷體"/>
          <w:b/>
          <w:sz w:val="40"/>
          <w:szCs w:val="40"/>
        </w:rPr>
      </w:pPr>
    </w:p>
    <w:p w:rsidR="00FC1AB1" w:rsidRPr="00B91919" w:rsidRDefault="00FC1AB1" w:rsidP="00FC1AB1">
      <w:pPr>
        <w:rPr>
          <w:rFonts w:ascii="標楷體" w:eastAsia="標楷體" w:hAnsi="標楷體"/>
          <w:b/>
          <w:sz w:val="32"/>
          <w:szCs w:val="32"/>
        </w:rPr>
      </w:pPr>
      <w:r w:rsidRPr="00B91919">
        <w:rPr>
          <w:rFonts w:ascii="標楷體" w:eastAsia="標楷體" w:hAnsi="標楷體" w:hint="eastAsia"/>
          <w:b/>
          <w:sz w:val="32"/>
          <w:szCs w:val="32"/>
        </w:rPr>
        <w:lastRenderedPageBreak/>
        <w:t>第二節</w:t>
      </w:r>
      <w:r>
        <w:rPr>
          <w:rFonts w:ascii="標楷體" w:eastAsia="標楷體" w:hAnsi="標楷體" w:hint="eastAsia"/>
          <w:b/>
          <w:sz w:val="32"/>
          <w:szCs w:val="32"/>
        </w:rPr>
        <w:t xml:space="preserve"> </w:t>
      </w:r>
      <w:r w:rsidRPr="00B91919">
        <w:rPr>
          <w:rFonts w:ascii="標楷體" w:eastAsia="標楷體" w:hAnsi="標楷體" w:hint="eastAsia"/>
          <w:b/>
          <w:sz w:val="32"/>
          <w:szCs w:val="32"/>
        </w:rPr>
        <w:t>吸引力</w:t>
      </w:r>
    </w:p>
    <w:p w:rsidR="00FC1AB1" w:rsidRDefault="00FC1AB1" w:rsidP="00FC1AB1">
      <w:pPr>
        <w:rPr>
          <w:rFonts w:ascii="標楷體" w:eastAsia="標楷體" w:hAnsi="標楷體"/>
          <w:sz w:val="28"/>
          <w:szCs w:val="28"/>
        </w:rPr>
      </w:pPr>
      <w:r>
        <w:rPr>
          <w:rFonts w:ascii="標楷體" w:eastAsia="標楷體" w:hAnsi="標楷體" w:hint="eastAsia"/>
          <w:sz w:val="28"/>
          <w:szCs w:val="28"/>
        </w:rPr>
        <w:t>吸引力之探討</w:t>
      </w:r>
    </w:p>
    <w:p w:rsidR="00FC1AB1" w:rsidRDefault="00FC1AB1" w:rsidP="00FC1AB1">
      <w:pPr>
        <w:rPr>
          <w:rFonts w:ascii="標楷體" w:eastAsia="標楷體" w:hAnsi="標楷體"/>
          <w:sz w:val="28"/>
          <w:szCs w:val="28"/>
        </w:rPr>
      </w:pPr>
      <w:r w:rsidRPr="006D7BF8">
        <w:rPr>
          <w:rFonts w:ascii="標楷體" w:eastAsia="標楷體" w:hAnsi="標楷體"/>
          <w:sz w:val="28"/>
          <w:szCs w:val="28"/>
        </w:rPr>
        <w:t>Victor(1989)認為吸引力是觀光客或遊憩者前往觀光景點的基本動機。</w:t>
      </w:r>
    </w:p>
    <w:p w:rsidR="00FC1AB1" w:rsidRDefault="00FC1AB1" w:rsidP="00FC1AB1">
      <w:pPr>
        <w:rPr>
          <w:rFonts w:ascii="標楷體" w:eastAsia="標楷體" w:hAnsi="標楷體"/>
          <w:sz w:val="28"/>
          <w:szCs w:val="28"/>
        </w:rPr>
      </w:pPr>
      <w:r w:rsidRPr="006D7BF8">
        <w:rPr>
          <w:rFonts w:ascii="標楷體" w:eastAsia="標楷體" w:hAnsi="標楷體"/>
          <w:sz w:val="28"/>
          <w:szCs w:val="28"/>
        </w:rPr>
        <w:t>Lew(1987) 認為觀光景點對遊客的吸引力是由景觀(landscape)、參與(participate)、回憶(remember)</w:t>
      </w:r>
      <w:r>
        <w:rPr>
          <w:rFonts w:ascii="標楷體" w:eastAsia="標楷體" w:hAnsi="標楷體"/>
          <w:sz w:val="28"/>
          <w:szCs w:val="28"/>
        </w:rPr>
        <w:t>及能滿足遊客的服務和設施所構成。</w:t>
      </w:r>
    </w:p>
    <w:p w:rsidR="00FC1AB1" w:rsidRDefault="00FC1AB1" w:rsidP="00FC1AB1">
      <w:pPr>
        <w:rPr>
          <w:rFonts w:ascii="標楷體" w:eastAsia="標楷體" w:hAnsi="標楷體"/>
          <w:sz w:val="28"/>
          <w:szCs w:val="28"/>
        </w:rPr>
      </w:pPr>
      <w:proofErr w:type="gramStart"/>
      <w:r w:rsidRPr="006D7BF8">
        <w:rPr>
          <w:rFonts w:ascii="標楷體" w:eastAsia="標楷體" w:hAnsi="標楷體"/>
          <w:sz w:val="28"/>
          <w:szCs w:val="28"/>
        </w:rPr>
        <w:t>范姜</w:t>
      </w:r>
      <w:proofErr w:type="gramEnd"/>
      <w:r w:rsidRPr="006D7BF8">
        <w:rPr>
          <w:rFonts w:ascii="標楷體" w:eastAsia="標楷體" w:hAnsi="標楷體"/>
          <w:sz w:val="28"/>
          <w:szCs w:val="28"/>
        </w:rPr>
        <w:t>群</w:t>
      </w:r>
      <w:proofErr w:type="gramStart"/>
      <w:r w:rsidRPr="006D7BF8">
        <w:rPr>
          <w:rFonts w:ascii="標楷體" w:eastAsia="標楷體" w:hAnsi="標楷體"/>
          <w:sz w:val="28"/>
          <w:szCs w:val="28"/>
        </w:rPr>
        <w:t>澔</w:t>
      </w:r>
      <w:proofErr w:type="gramEnd"/>
      <w:r w:rsidRPr="006D7BF8">
        <w:rPr>
          <w:rFonts w:ascii="標楷體" w:eastAsia="標楷體" w:hAnsi="標楷體"/>
          <w:sz w:val="28"/>
          <w:szCs w:val="28"/>
        </w:rPr>
        <w:t>（2003）的研究指出目的地內有獨特的觀光遊憩資源，使遊客產生想去進行觀光遊憩行為的力量。</w:t>
      </w:r>
    </w:p>
    <w:p w:rsidR="00FC1AB1" w:rsidRDefault="00FC1AB1" w:rsidP="00FC1AB1">
      <w:pPr>
        <w:rPr>
          <w:rFonts w:ascii="標楷體" w:eastAsia="標楷體" w:hAnsi="標楷體"/>
          <w:sz w:val="28"/>
          <w:szCs w:val="28"/>
        </w:rPr>
      </w:pPr>
      <w:r w:rsidRPr="006D7BF8">
        <w:rPr>
          <w:rFonts w:ascii="標楷體" w:eastAsia="標楷體" w:hAnsi="標楷體"/>
          <w:sz w:val="28"/>
          <w:szCs w:val="28"/>
        </w:rPr>
        <w:t>黃靖雅（2001）根據相關文獻指出觀光吸引力即觀光中的拉力，是由目的地所發出來吸引遊客的，其構成元素即是吸引力。</w:t>
      </w:r>
    </w:p>
    <w:p w:rsidR="00FC1AB1" w:rsidRDefault="00FC1AB1" w:rsidP="00FC1AB1">
      <w:pPr>
        <w:rPr>
          <w:rFonts w:ascii="標楷體" w:eastAsia="標楷體" w:hAnsi="標楷體"/>
          <w:sz w:val="28"/>
          <w:szCs w:val="28"/>
        </w:rPr>
      </w:pPr>
      <w:r w:rsidRPr="006D7BF8">
        <w:rPr>
          <w:rFonts w:ascii="標楷體" w:eastAsia="標楷體" w:hAnsi="標楷體"/>
          <w:sz w:val="28"/>
          <w:szCs w:val="28"/>
        </w:rPr>
        <w:t>李銘輝、曹勝雄、張德儀（1995）指出觀光資源的吸引力包括景點設施與自然景觀，能對遊客產生拉</w:t>
      </w:r>
      <w:proofErr w:type="gramStart"/>
      <w:r w:rsidRPr="006D7BF8">
        <w:rPr>
          <w:rFonts w:ascii="標楷體" w:eastAsia="標楷體" w:hAnsi="標楷體"/>
          <w:sz w:val="28"/>
          <w:szCs w:val="28"/>
        </w:rPr>
        <w:t>曳</w:t>
      </w:r>
      <w:proofErr w:type="gramEnd"/>
      <w:r w:rsidRPr="006D7BF8">
        <w:rPr>
          <w:rFonts w:ascii="標楷體" w:eastAsia="標楷體" w:hAnsi="標楷體"/>
          <w:sz w:val="28"/>
          <w:szCs w:val="28"/>
        </w:rPr>
        <w:t>效果。由此可知吸引力是具有某些獨特觀光遊憩資源的誘因，能對遊客具有吸引其前往的力量。</w:t>
      </w:r>
    </w:p>
    <w:p w:rsidR="00FC1AB1" w:rsidRDefault="00FC1AB1" w:rsidP="00FC1AB1">
      <w:pPr>
        <w:rPr>
          <w:rFonts w:ascii="標楷體" w:eastAsia="標楷體" w:hAnsi="標楷體"/>
          <w:sz w:val="28"/>
          <w:szCs w:val="28"/>
        </w:rPr>
      </w:pPr>
      <w:proofErr w:type="spellStart"/>
      <w:r w:rsidRPr="006D7BF8">
        <w:rPr>
          <w:rFonts w:ascii="標楷體" w:eastAsia="標楷體" w:hAnsi="標楷體"/>
          <w:sz w:val="28"/>
          <w:szCs w:val="28"/>
        </w:rPr>
        <w:t>Saleh</w:t>
      </w:r>
      <w:proofErr w:type="spellEnd"/>
      <w:r w:rsidRPr="006D7BF8">
        <w:rPr>
          <w:rFonts w:ascii="標楷體" w:eastAsia="標楷體" w:hAnsi="標楷體"/>
          <w:sz w:val="28"/>
          <w:szCs w:val="28"/>
        </w:rPr>
        <w:t xml:space="preserve"> and </w:t>
      </w:r>
      <w:proofErr w:type="spellStart"/>
      <w:r w:rsidRPr="006D7BF8">
        <w:rPr>
          <w:rFonts w:ascii="標楷體" w:eastAsia="標楷體" w:hAnsi="標楷體"/>
          <w:sz w:val="28"/>
          <w:szCs w:val="28"/>
        </w:rPr>
        <w:t>Ryah</w:t>
      </w:r>
      <w:proofErr w:type="spellEnd"/>
      <w:r w:rsidRPr="006D7BF8">
        <w:rPr>
          <w:rFonts w:ascii="標楷體" w:eastAsia="標楷體" w:hAnsi="標楷體"/>
          <w:sz w:val="28"/>
          <w:szCs w:val="28"/>
        </w:rPr>
        <w:t>(1993)認為活動各項特色因素，為主要吸引遊客前往參加活動的驅使力，包含活動節目內容本身及</w:t>
      </w:r>
      <w:proofErr w:type="gramStart"/>
      <w:r w:rsidRPr="006D7BF8">
        <w:rPr>
          <w:rFonts w:ascii="標楷體" w:eastAsia="標楷體" w:hAnsi="標楷體"/>
          <w:sz w:val="28"/>
          <w:szCs w:val="28"/>
        </w:rPr>
        <w:t>週</w:t>
      </w:r>
      <w:proofErr w:type="gramEnd"/>
      <w:r w:rsidRPr="006D7BF8">
        <w:rPr>
          <w:rFonts w:ascii="標楷體" w:eastAsia="標楷體" w:hAnsi="標楷體"/>
          <w:sz w:val="28"/>
          <w:szCs w:val="28"/>
        </w:rPr>
        <w:t>邊環境特性等兩項因素。</w:t>
      </w:r>
    </w:p>
    <w:p w:rsidR="00FC1AB1" w:rsidRDefault="00FC1AB1" w:rsidP="00FC1AB1">
      <w:pPr>
        <w:rPr>
          <w:rFonts w:ascii="標楷體" w:eastAsia="標楷體" w:hAnsi="標楷體"/>
          <w:sz w:val="28"/>
          <w:szCs w:val="28"/>
        </w:rPr>
      </w:pPr>
      <w:r w:rsidRPr="006D7BF8">
        <w:rPr>
          <w:rFonts w:ascii="標楷體" w:eastAsia="標楷體" w:hAnsi="標楷體"/>
          <w:sz w:val="28"/>
          <w:szCs w:val="28"/>
        </w:rPr>
        <w:t>William(1997)休閒產業</w:t>
      </w:r>
      <w:proofErr w:type="gramStart"/>
      <w:r w:rsidRPr="006D7BF8">
        <w:rPr>
          <w:rFonts w:ascii="標楷體" w:eastAsia="標楷體" w:hAnsi="標楷體"/>
          <w:sz w:val="28"/>
          <w:szCs w:val="28"/>
        </w:rPr>
        <w:t>管理學刊指出</w:t>
      </w:r>
      <w:proofErr w:type="gramEnd"/>
      <w:r w:rsidRPr="006D7BF8">
        <w:rPr>
          <w:rFonts w:ascii="標楷體" w:eastAsia="標楷體" w:hAnsi="標楷體"/>
          <w:sz w:val="28"/>
          <w:szCs w:val="28"/>
        </w:rPr>
        <w:t>舉辦一項節慶活動時，吸引遊客前往的觀光吸引力因素，包含活動本身意義、環境、活動與社會文</w:t>
      </w:r>
      <w:r w:rsidRPr="006D7BF8">
        <w:rPr>
          <w:rFonts w:ascii="標楷體" w:eastAsia="標楷體" w:hAnsi="標楷體"/>
          <w:sz w:val="28"/>
          <w:szCs w:val="28"/>
        </w:rPr>
        <w:lastRenderedPageBreak/>
        <w:t>化之間的關係、提供遊客</w:t>
      </w:r>
      <w:proofErr w:type="gramStart"/>
      <w:r w:rsidRPr="006D7BF8">
        <w:rPr>
          <w:rFonts w:ascii="標楷體" w:eastAsia="標楷體" w:hAnsi="標楷體"/>
          <w:sz w:val="28"/>
          <w:szCs w:val="28"/>
        </w:rPr>
        <w:t>暸</w:t>
      </w:r>
      <w:proofErr w:type="gramEnd"/>
      <w:r w:rsidRPr="006D7BF8">
        <w:rPr>
          <w:rFonts w:ascii="標楷體" w:eastAsia="標楷體" w:hAnsi="標楷體"/>
          <w:sz w:val="28"/>
          <w:szCs w:val="28"/>
        </w:rPr>
        <w:t>解傳統文化事物、活動本身是生動活潑或特別的、能反應社區價值等因素。因此觀光目的地的特性，也是吸引遊客前往參與活動的特色因素之</w:t>
      </w:r>
      <w:proofErr w:type="gramStart"/>
      <w:r w:rsidRPr="006D7BF8">
        <w:rPr>
          <w:rFonts w:ascii="標楷體" w:eastAsia="標楷體" w:hAnsi="標楷體"/>
          <w:sz w:val="28"/>
          <w:szCs w:val="28"/>
        </w:rPr>
        <w:t>一</w:t>
      </w:r>
      <w:proofErr w:type="gramEnd"/>
      <w:r w:rsidRPr="006D7BF8">
        <w:rPr>
          <w:rFonts w:ascii="標楷體" w:eastAsia="標楷體" w:hAnsi="標楷體"/>
          <w:sz w:val="28"/>
          <w:szCs w:val="28"/>
        </w:rPr>
        <w:t>。</w:t>
      </w:r>
    </w:p>
    <w:p w:rsidR="00FC1AB1" w:rsidRDefault="00FC1AB1" w:rsidP="00FC1AB1">
      <w:pPr>
        <w:rPr>
          <w:rFonts w:ascii="標楷體" w:eastAsia="標楷體" w:hAnsi="標楷體"/>
          <w:sz w:val="28"/>
          <w:szCs w:val="28"/>
        </w:rPr>
      </w:pPr>
      <w:proofErr w:type="spellStart"/>
      <w:r w:rsidRPr="006D7BF8">
        <w:rPr>
          <w:rFonts w:ascii="標楷體" w:eastAsia="標楷體" w:hAnsi="標楷體"/>
          <w:sz w:val="28"/>
          <w:szCs w:val="28"/>
        </w:rPr>
        <w:t>Neirotti</w:t>
      </w:r>
      <w:proofErr w:type="spellEnd"/>
      <w:r w:rsidRPr="006D7BF8">
        <w:rPr>
          <w:rFonts w:ascii="標楷體" w:eastAsia="標楷體" w:hAnsi="標楷體"/>
          <w:sz w:val="28"/>
          <w:szCs w:val="28"/>
        </w:rPr>
        <w:t xml:space="preserve">, </w:t>
      </w:r>
      <w:proofErr w:type="spellStart"/>
      <w:r w:rsidRPr="006D7BF8">
        <w:rPr>
          <w:rFonts w:ascii="標楷體" w:eastAsia="標楷體" w:hAnsi="標楷體"/>
          <w:sz w:val="28"/>
          <w:szCs w:val="28"/>
        </w:rPr>
        <w:t>Bosetti</w:t>
      </w:r>
      <w:proofErr w:type="spellEnd"/>
      <w:r w:rsidRPr="006D7BF8">
        <w:rPr>
          <w:rFonts w:ascii="標楷體" w:eastAsia="標楷體" w:hAnsi="標楷體"/>
          <w:sz w:val="28"/>
          <w:szCs w:val="28"/>
        </w:rPr>
        <w:t xml:space="preserve"> and Teed(2001)也指出吸引遊客前往競賽性活動，主要因素有比賽的刺激性、國際活動魅力、不同文化體驗、歷史性意義、熱鬧的儀式、教育體驗</w:t>
      </w:r>
      <w:proofErr w:type="gramStart"/>
      <w:r w:rsidRPr="006D7BF8">
        <w:rPr>
          <w:rFonts w:ascii="標楷體" w:eastAsia="標楷體" w:hAnsi="標楷體"/>
          <w:sz w:val="28"/>
          <w:szCs w:val="28"/>
        </w:rPr>
        <w:t>及遇至有</w:t>
      </w:r>
      <w:proofErr w:type="gramEnd"/>
      <w:r w:rsidRPr="006D7BF8">
        <w:rPr>
          <w:rFonts w:ascii="標楷體" w:eastAsia="標楷體" w:hAnsi="標楷體"/>
          <w:sz w:val="28"/>
          <w:szCs w:val="28"/>
        </w:rPr>
        <w:t>名聲的運動員等因素。</w:t>
      </w:r>
    </w:p>
    <w:p w:rsidR="00FC1AB1" w:rsidRDefault="00FC1AB1" w:rsidP="00FC1AB1">
      <w:pPr>
        <w:rPr>
          <w:rFonts w:ascii="標楷體" w:eastAsia="標楷體" w:hAnsi="標楷體"/>
          <w:sz w:val="28"/>
          <w:szCs w:val="28"/>
        </w:rPr>
      </w:pPr>
      <w:r w:rsidRPr="006D7BF8">
        <w:rPr>
          <w:rFonts w:ascii="標楷體" w:eastAsia="標楷體" w:hAnsi="標楷體"/>
          <w:sz w:val="28"/>
          <w:szCs w:val="28"/>
        </w:rPr>
        <w:t>簡惠貞（2002）以民俗慶典的觀光吸引力因素，做為外籍遊客對民俗慶典吸引力因素之依據，結果顯示端午龍舟賽活動所具備的吸引力，包含能融入當地社會與環境、具刺激活化因素及能體驗日常生活不同之感受等因素。吸引力乃是客體受到主體有意無意散發的某種型態訊息吸引，從而使其產生想要主動接近並採取手段得到滿足的力量。而吸引力在觀光所扮演的角色是指提供遊客旅行的主要動機。</w:t>
      </w:r>
    </w:p>
    <w:p w:rsidR="00FC1AB1" w:rsidRDefault="00FC1AB1" w:rsidP="00FC1AB1">
      <w:pPr>
        <w:rPr>
          <w:rFonts w:ascii="標楷體" w:eastAsia="標楷體" w:hAnsi="標楷體"/>
          <w:sz w:val="28"/>
          <w:szCs w:val="28"/>
        </w:rPr>
      </w:pPr>
      <w:r w:rsidRPr="006D7BF8">
        <w:rPr>
          <w:rFonts w:ascii="標楷體" w:eastAsia="標楷體" w:hAnsi="標楷體"/>
          <w:sz w:val="28"/>
          <w:szCs w:val="28"/>
        </w:rPr>
        <w:t>Gunn (1993)認為對旅遊而言，假使行銷提供的是推力；那麼吸引力提供的就是拉力，即吸引力就是旅遊目的地具有誘惑遊客前往的力量。</w:t>
      </w:r>
    </w:p>
    <w:p w:rsidR="00FC1AB1" w:rsidRDefault="00FC1AB1" w:rsidP="00FC1AB1">
      <w:pPr>
        <w:rPr>
          <w:rFonts w:ascii="標楷體" w:eastAsia="標楷體" w:hAnsi="標楷體"/>
          <w:sz w:val="28"/>
          <w:szCs w:val="28"/>
        </w:rPr>
      </w:pPr>
      <w:r w:rsidRPr="006D7BF8">
        <w:rPr>
          <w:rFonts w:ascii="標楷體" w:eastAsia="標楷體" w:hAnsi="標楷體"/>
          <w:sz w:val="28"/>
          <w:szCs w:val="28"/>
        </w:rPr>
        <w:t>Gunn (2004)更指出吸引力對觀光而言是一個強大的力量，而每</w:t>
      </w:r>
      <w:proofErr w:type="gramStart"/>
      <w:r w:rsidRPr="006D7BF8">
        <w:rPr>
          <w:rFonts w:ascii="標楷體" w:eastAsia="標楷體" w:hAnsi="標楷體"/>
          <w:sz w:val="28"/>
          <w:szCs w:val="28"/>
        </w:rPr>
        <w:t>個</w:t>
      </w:r>
      <w:proofErr w:type="gramEnd"/>
      <w:r w:rsidRPr="006D7BF8">
        <w:rPr>
          <w:rFonts w:ascii="標楷體" w:eastAsia="標楷體" w:hAnsi="標楷體"/>
          <w:sz w:val="28"/>
          <w:szCs w:val="28"/>
        </w:rPr>
        <w:t>旅遊勝地的核心就是他們自己的吸引力。</w:t>
      </w:r>
    </w:p>
    <w:p w:rsidR="00FC1AB1" w:rsidRPr="006D7BF8" w:rsidRDefault="00FC1AB1" w:rsidP="00FC1AB1">
      <w:pPr>
        <w:rPr>
          <w:rFonts w:ascii="標楷體" w:eastAsia="標楷體" w:hAnsi="標楷體"/>
          <w:sz w:val="28"/>
          <w:szCs w:val="28"/>
        </w:rPr>
      </w:pPr>
      <w:r w:rsidRPr="006D7BF8">
        <w:rPr>
          <w:rFonts w:ascii="標楷體" w:eastAsia="標楷體" w:hAnsi="標楷體"/>
          <w:sz w:val="28"/>
          <w:szCs w:val="28"/>
        </w:rPr>
        <w:t>由此可知，一個觀光景點或節慶活動不單只是經營者的文宣宣傳和建設就能成功，其真正的考驗是對遊客的拉力，管理單位</w:t>
      </w:r>
      <w:proofErr w:type="gramStart"/>
      <w:r w:rsidRPr="006D7BF8">
        <w:rPr>
          <w:rFonts w:ascii="標楷體" w:eastAsia="標楷體" w:hAnsi="標楷體"/>
          <w:sz w:val="28"/>
          <w:szCs w:val="28"/>
        </w:rPr>
        <w:t>不僅要形塑</w:t>
      </w:r>
      <w:proofErr w:type="gramEnd"/>
      <w:r w:rsidRPr="006D7BF8">
        <w:rPr>
          <w:rFonts w:ascii="標楷體" w:eastAsia="標楷體" w:hAnsi="標楷體"/>
          <w:sz w:val="28"/>
          <w:szCs w:val="28"/>
        </w:rPr>
        <w:t>具</w:t>
      </w:r>
      <w:r w:rsidRPr="006D7BF8">
        <w:rPr>
          <w:rFonts w:ascii="標楷體" w:eastAsia="標楷體" w:hAnsi="標楷體"/>
          <w:sz w:val="28"/>
          <w:szCs w:val="28"/>
        </w:rPr>
        <w:lastRenderedPageBreak/>
        <w:t>有誘惑的吸引力亦須兼重行銷推廣進而吸引遊客前往。</w:t>
      </w:r>
    </w:p>
    <w:p w:rsidR="00FC1AB1" w:rsidRPr="006D7BF8" w:rsidRDefault="00FC1AB1" w:rsidP="00FC1AB1">
      <w:pPr>
        <w:rPr>
          <w:rFonts w:ascii="標楷體" w:eastAsia="標楷體" w:hAnsi="標楷體"/>
          <w:sz w:val="28"/>
          <w:szCs w:val="28"/>
        </w:rPr>
      </w:pPr>
    </w:p>
    <w:p w:rsidR="00FC1AB1" w:rsidRPr="006D7BF8" w:rsidRDefault="00FC1AB1" w:rsidP="00FC1AB1">
      <w:pPr>
        <w:rPr>
          <w:rFonts w:ascii="標楷體" w:eastAsia="標楷體" w:hAnsi="標楷體"/>
          <w:sz w:val="28"/>
          <w:szCs w:val="28"/>
        </w:rPr>
      </w:pPr>
      <w:r w:rsidRPr="006D7BF8">
        <w:rPr>
          <w:rFonts w:ascii="標楷體" w:eastAsia="標楷體" w:hAnsi="標楷體"/>
          <w:sz w:val="28"/>
          <w:szCs w:val="28"/>
        </w:rPr>
        <w:t>綜合上述文獻，本文將活動吸引力定義為：活動具有獨特觀光遊憩的誘因，對遊客具有吸引其前往的力量。一般做為測量遊客對活動內容的吸引程度，主要針對活動主題及內容本身的各項活動。</w:t>
      </w:r>
    </w:p>
    <w:p w:rsidR="00FC1AB1" w:rsidRPr="0008192A" w:rsidRDefault="00FC1AB1" w:rsidP="00FC1AB1">
      <w:pPr>
        <w:rPr>
          <w:rFonts w:ascii="標楷體" w:eastAsia="標楷體" w:hAnsi="標楷體"/>
          <w:sz w:val="28"/>
          <w:szCs w:val="28"/>
        </w:rPr>
      </w:pPr>
      <w:r>
        <w:rPr>
          <w:rFonts w:ascii="標楷體" w:eastAsia="標楷體" w:hAnsi="標楷體"/>
          <w:sz w:val="28"/>
          <w:szCs w:val="28"/>
        </w:rPr>
        <w:t>吸引力</w:t>
      </w:r>
      <w:r w:rsidRPr="006D7BF8">
        <w:rPr>
          <w:rFonts w:ascii="標楷體" w:eastAsia="標楷體" w:hAnsi="標楷體"/>
          <w:sz w:val="28"/>
          <w:szCs w:val="28"/>
        </w:rPr>
        <w:t>在觀光休閒活動中，扮演催化遊客前往參與的重要關鍵因</w:t>
      </w:r>
      <w:r>
        <w:rPr>
          <w:rFonts w:ascii="標楷體" w:eastAsia="標楷體" w:hAnsi="標楷體"/>
          <w:sz w:val="28"/>
          <w:szCs w:val="28"/>
        </w:rPr>
        <w:t>素，特別是對節慶活動具有集客的效果。</w:t>
      </w: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Pr="00B91919" w:rsidRDefault="00FC1AB1" w:rsidP="00FC1AB1">
      <w:pPr>
        <w:rPr>
          <w:rFonts w:ascii="標楷體" w:eastAsia="標楷體" w:hAnsi="標楷體"/>
          <w:b/>
          <w:sz w:val="32"/>
          <w:szCs w:val="32"/>
        </w:rPr>
      </w:pPr>
      <w:r w:rsidRPr="00B91919">
        <w:rPr>
          <w:rFonts w:ascii="標楷體" w:eastAsia="標楷體" w:hAnsi="標楷體" w:hint="eastAsia"/>
          <w:b/>
          <w:sz w:val="32"/>
          <w:szCs w:val="32"/>
        </w:rPr>
        <w:lastRenderedPageBreak/>
        <w:t>第三節 滿意度</w:t>
      </w:r>
    </w:p>
    <w:p w:rsidR="00FC1AB1" w:rsidRDefault="00FC1AB1" w:rsidP="00FC1AB1">
      <w:pPr>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w:t>
      </w:r>
      <w:proofErr w:type="gramStart"/>
      <w:r>
        <w:rPr>
          <w:rFonts w:ascii="標楷體" w:eastAsia="標楷體" w:hAnsi="標楷體" w:cs="Arial" w:hint="eastAsia"/>
          <w:color w:val="000000"/>
          <w:sz w:val="28"/>
          <w:szCs w:val="28"/>
          <w:shd w:val="clear" w:color="auto" w:fill="FFFFFF"/>
        </w:rPr>
        <w:t>一</w:t>
      </w:r>
      <w:proofErr w:type="gramEnd"/>
      <w:r>
        <w:rPr>
          <w:rFonts w:ascii="標楷體" w:eastAsia="標楷體" w:hAnsi="標楷體" w:cs="Arial" w:hint="eastAsia"/>
          <w:color w:val="000000"/>
          <w:sz w:val="28"/>
          <w:szCs w:val="28"/>
          <w:shd w:val="clear" w:color="auto" w:fill="FFFFFF"/>
        </w:rPr>
        <w:t>)滿意度之探討</w:t>
      </w:r>
    </w:p>
    <w:p w:rsidR="00FC1AB1" w:rsidRPr="00D21916" w:rsidRDefault="00FC1AB1" w:rsidP="00FC1AB1">
      <w:pPr>
        <w:rPr>
          <w:rFonts w:ascii="標楷體" w:eastAsia="標楷體" w:hAnsi="標楷體" w:cs="Arial"/>
          <w:color w:val="000000"/>
          <w:sz w:val="28"/>
          <w:szCs w:val="28"/>
          <w:shd w:val="clear" w:color="auto" w:fill="FFFFFF"/>
        </w:rPr>
      </w:pPr>
      <w:r w:rsidRPr="00D21916">
        <w:rPr>
          <w:rFonts w:ascii="標楷體" w:eastAsia="標楷體" w:hAnsi="標楷體" w:cs="Arial"/>
          <w:color w:val="000000"/>
          <w:sz w:val="28"/>
          <w:szCs w:val="28"/>
          <w:shd w:val="clear" w:color="auto" w:fill="FFFFFF"/>
        </w:rPr>
        <w:t>胡明艷</w:t>
      </w:r>
      <w:r w:rsidRPr="00D21916">
        <w:rPr>
          <w:rFonts w:ascii="標楷體" w:eastAsia="標楷體" w:hAnsi="標楷體" w:cs="Arial"/>
          <w:color w:val="252525"/>
          <w:sz w:val="28"/>
          <w:szCs w:val="28"/>
          <w:shd w:val="clear" w:color="auto" w:fill="FFFFFF"/>
        </w:rPr>
        <w:t>，</w:t>
      </w:r>
      <w:r w:rsidRPr="00D21916">
        <w:rPr>
          <w:rFonts w:ascii="標楷體" w:eastAsia="標楷體" w:hAnsi="標楷體" w:cs="Arial"/>
          <w:color w:val="000000"/>
          <w:sz w:val="28"/>
          <w:szCs w:val="28"/>
          <w:shd w:val="clear" w:color="auto" w:fill="FFFFFF"/>
        </w:rPr>
        <w:t>郭偉</w:t>
      </w:r>
      <w:r w:rsidRPr="00D21916">
        <w:rPr>
          <w:rFonts w:ascii="標楷體" w:eastAsia="標楷體" w:hAnsi="標楷體" w:cs="Arial"/>
          <w:color w:val="252525"/>
          <w:sz w:val="28"/>
          <w:szCs w:val="28"/>
          <w:shd w:val="clear" w:color="auto" w:fill="FFFFFF"/>
        </w:rPr>
        <w:t>，</w:t>
      </w:r>
      <w:r w:rsidRPr="00D21916">
        <w:rPr>
          <w:rFonts w:ascii="標楷體" w:eastAsia="標楷體" w:hAnsi="標楷體" w:cs="Arial"/>
          <w:color w:val="000000"/>
          <w:sz w:val="28"/>
          <w:szCs w:val="28"/>
          <w:shd w:val="clear" w:color="auto" w:fill="FFFFFF"/>
        </w:rPr>
        <w:t>王鳳岐</w:t>
      </w:r>
      <w:r w:rsidRPr="00D21916">
        <w:rPr>
          <w:rFonts w:ascii="標楷體" w:eastAsia="標楷體" w:hAnsi="標楷體" w:cs="Arial" w:hint="eastAsia"/>
          <w:color w:val="252525"/>
          <w:sz w:val="28"/>
          <w:szCs w:val="28"/>
          <w:shd w:val="clear" w:color="auto" w:fill="FFFFFF"/>
        </w:rPr>
        <w:t>(</w:t>
      </w:r>
      <w:r w:rsidRPr="00D21916">
        <w:rPr>
          <w:rFonts w:ascii="標楷體" w:eastAsia="標楷體" w:hAnsi="標楷體" w:cs="Arial" w:hint="eastAsia"/>
          <w:color w:val="000000"/>
          <w:sz w:val="28"/>
          <w:szCs w:val="28"/>
          <w:shd w:val="clear" w:color="auto" w:fill="FFFFFF"/>
        </w:rPr>
        <w:t>2004</w:t>
      </w:r>
      <w:r w:rsidRPr="00D21916">
        <w:rPr>
          <w:rFonts w:ascii="標楷體" w:eastAsia="標楷體" w:hAnsi="標楷體" w:cs="Arial"/>
          <w:color w:val="000000"/>
          <w:sz w:val="28"/>
          <w:szCs w:val="28"/>
        </w:rPr>
        <w:t>)</w:t>
      </w:r>
      <w:r w:rsidRPr="00D21916">
        <w:rPr>
          <w:rFonts w:ascii="標楷體" w:eastAsia="標楷體" w:hAnsi="標楷體" w:cs="Arial"/>
          <w:color w:val="000000"/>
          <w:sz w:val="28"/>
          <w:szCs w:val="28"/>
          <w:shd w:val="clear" w:color="auto" w:fill="FFFFFF"/>
        </w:rPr>
        <w:t>按照CSI</w:t>
      </w:r>
      <w:r w:rsidRPr="00D21916">
        <w:rPr>
          <w:rFonts w:ascii="標楷體" w:eastAsia="標楷體" w:hAnsi="標楷體" w:cs="Arial" w:hint="eastAsia"/>
          <w:color w:val="000000"/>
          <w:sz w:val="28"/>
          <w:szCs w:val="28"/>
          <w:shd w:val="clear" w:color="auto" w:fill="FFFFFF"/>
        </w:rPr>
        <w:t>(</w:t>
      </w:r>
      <w:r w:rsidRPr="00D21916">
        <w:rPr>
          <w:rFonts w:ascii="標楷體" w:eastAsia="標楷體" w:hAnsi="標楷體" w:cs="Arial"/>
          <w:color w:val="545454"/>
          <w:sz w:val="28"/>
          <w:szCs w:val="28"/>
          <w:shd w:val="clear" w:color="auto" w:fill="FFFFFF"/>
        </w:rPr>
        <w:t>Customer Satisfaction Index</w:t>
      </w:r>
      <w:r w:rsidRPr="00D21916">
        <w:rPr>
          <w:rFonts w:ascii="標楷體" w:eastAsia="標楷體" w:hAnsi="標楷體" w:cs="Arial" w:hint="eastAsia"/>
          <w:color w:val="000000"/>
          <w:sz w:val="28"/>
          <w:szCs w:val="28"/>
          <w:shd w:val="clear" w:color="auto" w:fill="FFFFFF"/>
        </w:rPr>
        <w:t>)</w:t>
      </w:r>
      <w:r w:rsidRPr="00D21916">
        <w:rPr>
          <w:rFonts w:ascii="標楷體" w:eastAsia="標楷體" w:hAnsi="標楷體" w:cs="Arial"/>
          <w:color w:val="000000"/>
          <w:sz w:val="28"/>
          <w:szCs w:val="28"/>
          <w:shd w:val="clear" w:color="auto" w:fill="FFFFFF"/>
        </w:rPr>
        <w:t>的邏輯模型《質量管理體系基礎和術語》中的定義</w:t>
      </w:r>
      <w:r w:rsidRPr="00D21916">
        <w:rPr>
          <w:rFonts w:ascii="標楷體" w:eastAsia="標楷體" w:hAnsi="標楷體" w:cs="Arial"/>
          <w:color w:val="252525"/>
          <w:sz w:val="28"/>
          <w:szCs w:val="28"/>
          <w:shd w:val="clear" w:color="auto" w:fill="FFFFFF"/>
        </w:rPr>
        <w:t>，</w:t>
      </w:r>
      <w:r w:rsidRPr="00D21916">
        <w:rPr>
          <w:rFonts w:ascii="標楷體" w:eastAsia="標楷體" w:hAnsi="標楷體" w:cs="Arial"/>
          <w:color w:val="000000"/>
          <w:sz w:val="28"/>
          <w:szCs w:val="28"/>
          <w:shd w:val="clear" w:color="auto" w:fill="FFFFFF"/>
        </w:rPr>
        <w:t>顧客滿意是指:“顧客對其要求已被滿足的程度的感受” 顧客滿意度就是指顧客對企業所提供的產品或服務滿意其要求的程度</w:t>
      </w:r>
      <w:r w:rsidRPr="00D21916">
        <w:rPr>
          <w:rFonts w:ascii="標楷體" w:eastAsia="標楷體" w:hAnsi="標楷體" w:cs="Arial"/>
          <w:color w:val="252525"/>
          <w:sz w:val="28"/>
          <w:szCs w:val="28"/>
          <w:shd w:val="clear" w:color="auto" w:fill="FFFFFF"/>
        </w:rPr>
        <w:t>。</w:t>
      </w:r>
    </w:p>
    <w:p w:rsidR="00FC1AB1" w:rsidRDefault="00FC1AB1" w:rsidP="00FC1AB1">
      <w:pPr>
        <w:rPr>
          <w:rFonts w:ascii="標楷體" w:eastAsia="標楷體" w:hAnsi="標楷體" w:cs="Arial"/>
          <w:color w:val="252525"/>
          <w:sz w:val="28"/>
          <w:szCs w:val="28"/>
          <w:shd w:val="clear" w:color="auto" w:fill="FFFFFF"/>
        </w:rPr>
      </w:pPr>
      <w:r w:rsidRPr="00D21916">
        <w:rPr>
          <w:rFonts w:ascii="標楷體" w:eastAsia="標楷體" w:hAnsi="標楷體" w:cs="Arial"/>
          <w:color w:val="000000"/>
          <w:sz w:val="28"/>
          <w:szCs w:val="28"/>
          <w:shd w:val="clear" w:color="auto" w:fill="FFFFFF"/>
        </w:rPr>
        <w:t>王作成</w:t>
      </w:r>
      <w:r w:rsidRPr="00D21916">
        <w:rPr>
          <w:rFonts w:ascii="標楷體" w:eastAsia="標楷體" w:hAnsi="標楷體" w:cs="Arial"/>
          <w:color w:val="252525"/>
          <w:sz w:val="28"/>
          <w:szCs w:val="28"/>
          <w:shd w:val="clear" w:color="auto" w:fill="FFFFFF"/>
        </w:rPr>
        <w:t>，</w:t>
      </w:r>
      <w:r w:rsidRPr="00D21916">
        <w:rPr>
          <w:rFonts w:ascii="標楷體" w:eastAsia="標楷體" w:hAnsi="標楷體" w:cs="Arial"/>
          <w:color w:val="000000"/>
          <w:sz w:val="28"/>
          <w:szCs w:val="28"/>
          <w:shd w:val="clear" w:color="auto" w:fill="FFFFFF"/>
        </w:rPr>
        <w:t>何曉群</w:t>
      </w:r>
      <w:r w:rsidRPr="00D21916">
        <w:rPr>
          <w:rFonts w:ascii="標楷體" w:eastAsia="標楷體" w:hAnsi="標楷體" w:cs="Arial" w:hint="eastAsia"/>
          <w:color w:val="252525"/>
          <w:sz w:val="28"/>
          <w:szCs w:val="28"/>
          <w:shd w:val="clear" w:color="auto" w:fill="FFFFFF"/>
        </w:rPr>
        <w:t>(</w:t>
      </w:r>
      <w:r w:rsidRPr="00D21916">
        <w:rPr>
          <w:rFonts w:ascii="標楷體" w:eastAsia="標楷體" w:hAnsi="標楷體" w:cs="Arial" w:hint="eastAsia"/>
          <w:color w:val="000000"/>
          <w:sz w:val="28"/>
          <w:szCs w:val="28"/>
          <w:shd w:val="clear" w:color="auto" w:fill="FFFFFF"/>
        </w:rPr>
        <w:t>2004</w:t>
      </w:r>
      <w:r w:rsidRPr="00D21916">
        <w:rPr>
          <w:rFonts w:ascii="標楷體" w:eastAsia="標楷體" w:hAnsi="標楷體" w:cs="Arial" w:hint="eastAsia"/>
          <w:color w:val="252525"/>
          <w:sz w:val="28"/>
          <w:szCs w:val="28"/>
          <w:shd w:val="clear" w:color="auto" w:fill="FFFFFF"/>
        </w:rPr>
        <w:t>)</w:t>
      </w:r>
      <w:r w:rsidRPr="00D21916">
        <w:rPr>
          <w:rFonts w:ascii="標楷體" w:eastAsia="標楷體" w:hAnsi="標楷體" w:cs="Arial"/>
          <w:color w:val="000000"/>
          <w:sz w:val="28"/>
          <w:szCs w:val="28"/>
          <w:shd w:val="clear" w:color="auto" w:fill="FFFFFF"/>
        </w:rPr>
        <w:t>滿意度是指顧客感覺和評價消費經驗的過程</w:t>
      </w:r>
      <w:r w:rsidRPr="00D21916">
        <w:rPr>
          <w:rFonts w:ascii="標楷體" w:eastAsia="標楷體" w:hAnsi="標楷體" w:cs="Arial"/>
          <w:color w:val="252525"/>
          <w:sz w:val="28"/>
          <w:szCs w:val="28"/>
          <w:shd w:val="clear" w:color="auto" w:fill="FFFFFF"/>
        </w:rPr>
        <w:t>，</w:t>
      </w:r>
      <w:r w:rsidRPr="00D21916">
        <w:rPr>
          <w:rFonts w:ascii="標楷體" w:eastAsia="標楷體" w:hAnsi="標楷體" w:cs="Arial"/>
          <w:color w:val="000000"/>
          <w:sz w:val="28"/>
          <w:szCs w:val="28"/>
          <w:shd w:val="clear" w:color="auto" w:fill="FFFFFF"/>
        </w:rPr>
        <w:t>顧客滿意度是顧客需求是否滿足的一種界定尺度,當顧客需求被滿足時</w:t>
      </w:r>
      <w:r w:rsidRPr="00D21916">
        <w:rPr>
          <w:rFonts w:ascii="標楷體" w:eastAsia="標楷體" w:hAnsi="標楷體" w:cs="Arial"/>
          <w:color w:val="252525"/>
          <w:sz w:val="28"/>
          <w:szCs w:val="28"/>
          <w:shd w:val="clear" w:color="auto" w:fill="FFFFFF"/>
        </w:rPr>
        <w:t>，</w:t>
      </w:r>
      <w:r w:rsidRPr="00D21916">
        <w:rPr>
          <w:rFonts w:ascii="標楷體" w:eastAsia="標楷體" w:hAnsi="標楷體" w:cs="Arial"/>
          <w:color w:val="000000"/>
          <w:sz w:val="28"/>
          <w:szCs w:val="28"/>
          <w:shd w:val="clear" w:color="auto" w:fill="FFFFFF"/>
        </w:rPr>
        <w:t>顧客便體驗到一種積極的情緒反應</w:t>
      </w:r>
      <w:r w:rsidRPr="00D21916">
        <w:rPr>
          <w:rFonts w:ascii="標楷體" w:eastAsia="標楷體" w:hAnsi="標楷體" w:cs="Arial"/>
          <w:color w:val="252525"/>
          <w:sz w:val="28"/>
          <w:szCs w:val="28"/>
          <w:shd w:val="clear" w:color="auto" w:fill="FFFFFF"/>
        </w:rPr>
        <w:t>，</w:t>
      </w:r>
      <w:r w:rsidRPr="00D21916">
        <w:rPr>
          <w:rFonts w:ascii="標楷體" w:eastAsia="標楷體" w:hAnsi="標楷體" w:cs="Arial"/>
          <w:color w:val="000000"/>
          <w:sz w:val="28"/>
          <w:szCs w:val="28"/>
          <w:shd w:val="clear" w:color="auto" w:fill="FFFFFF"/>
        </w:rPr>
        <w:t>這就是滿意</w:t>
      </w:r>
      <w:r w:rsidRPr="00D21916">
        <w:rPr>
          <w:rFonts w:ascii="標楷體" w:eastAsia="標楷體" w:hAnsi="標楷體" w:cs="Arial"/>
          <w:color w:val="252525"/>
          <w:sz w:val="28"/>
          <w:szCs w:val="28"/>
          <w:shd w:val="clear" w:color="auto" w:fill="FFFFFF"/>
        </w:rPr>
        <w:t>。</w:t>
      </w:r>
    </w:p>
    <w:p w:rsidR="00FC1AB1" w:rsidRPr="00D21916" w:rsidRDefault="00FC1AB1" w:rsidP="00FC1AB1">
      <w:pPr>
        <w:rPr>
          <w:rFonts w:ascii="標楷體" w:eastAsia="標楷體" w:hAnsi="標楷體" w:cs="Arial"/>
          <w:color w:val="252525"/>
          <w:sz w:val="28"/>
          <w:szCs w:val="28"/>
          <w:shd w:val="clear" w:color="auto" w:fill="FFFFFF"/>
        </w:rPr>
      </w:pPr>
      <w:r w:rsidRPr="00D21916">
        <w:rPr>
          <w:rFonts w:ascii="標楷體" w:eastAsia="標楷體" w:hAnsi="標楷體" w:cs="Arial"/>
          <w:color w:val="000000"/>
          <w:sz w:val="28"/>
          <w:szCs w:val="28"/>
          <w:shd w:val="clear" w:color="auto" w:fill="FFFFFF"/>
        </w:rPr>
        <w:t>史達</w:t>
      </w:r>
      <w:r w:rsidRPr="00D21916">
        <w:rPr>
          <w:rFonts w:ascii="標楷體" w:eastAsia="標楷體" w:hAnsi="標楷體" w:cs="Arial" w:hint="eastAsia"/>
          <w:color w:val="252525"/>
          <w:sz w:val="28"/>
          <w:szCs w:val="28"/>
          <w:shd w:val="clear" w:color="auto" w:fill="FFFFFF"/>
        </w:rPr>
        <w:t>(2004)</w:t>
      </w:r>
      <w:r w:rsidRPr="00D21916">
        <w:rPr>
          <w:rFonts w:ascii="標楷體" w:eastAsia="標楷體" w:hAnsi="標楷體" w:hint="eastAsia"/>
          <w:sz w:val="28"/>
          <w:szCs w:val="28"/>
        </w:rPr>
        <w:t>所謂顧客滿意度是指</w:t>
      </w:r>
      <w:r w:rsidRPr="00D21916">
        <w:rPr>
          <w:rFonts w:ascii="標楷體" w:eastAsia="標楷體" w:hAnsi="標楷體" w:cs="Arial"/>
          <w:color w:val="252525"/>
          <w:sz w:val="28"/>
          <w:szCs w:val="28"/>
          <w:shd w:val="clear" w:color="auto" w:fill="FFFFFF"/>
        </w:rPr>
        <w:t>，</w:t>
      </w:r>
      <w:r w:rsidRPr="00D21916">
        <w:rPr>
          <w:rFonts w:ascii="標楷體" w:eastAsia="標楷體" w:hAnsi="標楷體" w:hint="eastAsia"/>
          <w:sz w:val="28"/>
          <w:szCs w:val="28"/>
        </w:rPr>
        <w:t>顧客在使用某產品或服務的過程中</w:t>
      </w:r>
      <w:r w:rsidRPr="00D21916">
        <w:rPr>
          <w:rFonts w:ascii="標楷體" w:eastAsia="標楷體" w:hAnsi="標楷體" w:cs="Arial"/>
          <w:color w:val="252525"/>
          <w:sz w:val="28"/>
          <w:szCs w:val="28"/>
          <w:shd w:val="clear" w:color="auto" w:fill="FFFFFF"/>
        </w:rPr>
        <w:t>，</w:t>
      </w:r>
      <w:r w:rsidRPr="00D21916">
        <w:rPr>
          <w:rFonts w:ascii="標楷體" w:eastAsia="標楷體" w:hAnsi="標楷體" w:hint="eastAsia"/>
          <w:sz w:val="28"/>
          <w:szCs w:val="28"/>
        </w:rPr>
        <w:t>對產品或服務的質量、價值等不同方面的感知及與其預期相吻合的程度</w:t>
      </w:r>
      <w:r w:rsidRPr="00D21916">
        <w:rPr>
          <w:rFonts w:ascii="標楷體" w:eastAsia="標楷體" w:hAnsi="標楷體" w:cs="Arial"/>
          <w:color w:val="252525"/>
          <w:sz w:val="28"/>
          <w:szCs w:val="28"/>
          <w:shd w:val="clear" w:color="auto" w:fill="FFFFFF"/>
        </w:rPr>
        <w:t>，</w:t>
      </w:r>
      <w:r w:rsidRPr="00D21916">
        <w:rPr>
          <w:rFonts w:ascii="標楷體" w:eastAsia="標楷體" w:hAnsi="標楷體" w:hint="eastAsia"/>
          <w:sz w:val="28"/>
          <w:szCs w:val="28"/>
        </w:rPr>
        <w:t>以及由此導致對該產品或服務的後續行為(比如是否願意繼續購買)等因素的綜合測量評估值</w:t>
      </w:r>
      <w:r w:rsidRPr="00D21916">
        <w:rPr>
          <w:rFonts w:ascii="標楷體" w:eastAsia="標楷體" w:hAnsi="標楷體" w:cs="Arial"/>
          <w:color w:val="252525"/>
          <w:sz w:val="28"/>
          <w:szCs w:val="28"/>
          <w:shd w:val="clear" w:color="auto" w:fill="FFFFFF"/>
        </w:rPr>
        <w:t>。</w:t>
      </w:r>
    </w:p>
    <w:p w:rsidR="00FC1AB1" w:rsidRPr="00D21916" w:rsidRDefault="00FC1AB1" w:rsidP="00FC1AB1">
      <w:pPr>
        <w:rPr>
          <w:rFonts w:ascii="標楷體" w:eastAsia="標楷體" w:hAnsi="標楷體" w:cs="Arial"/>
          <w:color w:val="252525"/>
          <w:sz w:val="28"/>
          <w:szCs w:val="28"/>
          <w:shd w:val="clear" w:color="auto" w:fill="FFFFFF"/>
        </w:rPr>
      </w:pPr>
      <w:r w:rsidRPr="00D21916">
        <w:rPr>
          <w:rFonts w:ascii="標楷體" w:eastAsia="標楷體" w:hAnsi="標楷體" w:cs="Arial"/>
          <w:color w:val="000000"/>
          <w:sz w:val="28"/>
          <w:szCs w:val="28"/>
          <w:shd w:val="clear" w:color="auto" w:fill="FFFFFF"/>
        </w:rPr>
        <w:t>蔣家東</w:t>
      </w:r>
      <w:r w:rsidRPr="00D21916">
        <w:rPr>
          <w:rFonts w:ascii="標楷體" w:eastAsia="標楷體" w:hAnsi="標楷體" w:cs="Arial" w:hint="eastAsia"/>
          <w:color w:val="252525"/>
          <w:sz w:val="28"/>
          <w:szCs w:val="28"/>
          <w:shd w:val="clear" w:color="auto" w:fill="FFFFFF"/>
        </w:rPr>
        <w:t>(2004)</w:t>
      </w:r>
      <w:r w:rsidRPr="00D21916">
        <w:rPr>
          <w:rFonts w:ascii="標楷體" w:eastAsia="標楷體" w:hAnsi="標楷體" w:cs="Arial"/>
          <w:color w:val="000000"/>
          <w:sz w:val="28"/>
          <w:szCs w:val="28"/>
          <w:shd w:val="clear" w:color="auto" w:fill="FFFFFF"/>
        </w:rPr>
        <w:t>顧客滿意度是指“顧客對所購買的商品或所接受的服務的滿意程度”根據營銷理論的研究結果</w:t>
      </w:r>
      <w:r w:rsidRPr="00D21916">
        <w:rPr>
          <w:rFonts w:ascii="標楷體" w:eastAsia="標楷體" w:hAnsi="標楷體" w:cs="Arial"/>
          <w:color w:val="252525"/>
          <w:sz w:val="28"/>
          <w:szCs w:val="28"/>
          <w:shd w:val="clear" w:color="auto" w:fill="FFFFFF"/>
        </w:rPr>
        <w:t>，</w:t>
      </w:r>
      <w:r w:rsidRPr="00D21916">
        <w:rPr>
          <w:rFonts w:ascii="標楷體" w:eastAsia="標楷體" w:hAnsi="標楷體" w:cs="Arial"/>
          <w:color w:val="000000"/>
          <w:sz w:val="28"/>
          <w:szCs w:val="28"/>
          <w:shd w:val="clear" w:color="auto" w:fill="FFFFFF"/>
        </w:rPr>
        <w:t>顧客滿意度與顧客在未來繼續購買的可能性有關</w:t>
      </w:r>
      <w:r w:rsidRPr="00D21916">
        <w:rPr>
          <w:rFonts w:ascii="標楷體" w:eastAsia="標楷體" w:hAnsi="標楷體" w:cs="Arial"/>
          <w:color w:val="252525"/>
          <w:sz w:val="28"/>
          <w:szCs w:val="28"/>
          <w:shd w:val="clear" w:color="auto" w:fill="FFFFFF"/>
        </w:rPr>
        <w:t>。</w:t>
      </w:r>
    </w:p>
    <w:p w:rsidR="00FC1AB1" w:rsidRPr="00D21916" w:rsidRDefault="00FC1AB1" w:rsidP="00FC1AB1">
      <w:pPr>
        <w:rPr>
          <w:rFonts w:ascii="標楷體" w:eastAsia="標楷體" w:hAnsi="標楷體" w:cs="Arial"/>
          <w:color w:val="000000"/>
          <w:sz w:val="28"/>
          <w:szCs w:val="28"/>
          <w:shd w:val="clear" w:color="auto" w:fill="FFFFFF"/>
        </w:rPr>
      </w:pPr>
      <w:r w:rsidRPr="00D21916">
        <w:rPr>
          <w:rFonts w:ascii="標楷體" w:eastAsia="標楷體" w:hAnsi="標楷體" w:cs="Arial"/>
          <w:color w:val="000000"/>
          <w:sz w:val="28"/>
          <w:szCs w:val="28"/>
          <w:shd w:val="clear" w:color="auto" w:fill="FFFFFF"/>
        </w:rPr>
        <w:t>葉柏</w:t>
      </w:r>
      <w:r w:rsidRPr="00D21916">
        <w:rPr>
          <w:rFonts w:ascii="標楷體" w:eastAsia="標楷體" w:hAnsi="標楷體" w:cs="Arial" w:hint="eastAsia"/>
          <w:color w:val="000000"/>
          <w:sz w:val="28"/>
          <w:szCs w:val="28"/>
          <w:shd w:val="clear" w:color="auto" w:fill="FFFFFF"/>
        </w:rPr>
        <w:t>林</w:t>
      </w:r>
      <w:r w:rsidRPr="00D21916">
        <w:rPr>
          <w:rFonts w:ascii="標楷體" w:eastAsia="標楷體" w:hAnsi="標楷體" w:cs="Arial" w:hint="eastAsia"/>
          <w:color w:val="252525"/>
          <w:sz w:val="28"/>
          <w:szCs w:val="28"/>
          <w:shd w:val="clear" w:color="auto" w:fill="FFFFFF"/>
        </w:rPr>
        <w:t>(</w:t>
      </w:r>
      <w:r w:rsidRPr="00D21916">
        <w:rPr>
          <w:rFonts w:ascii="標楷體" w:eastAsia="標楷體" w:hAnsi="標楷體" w:cs="Arial" w:hint="eastAsia"/>
          <w:color w:val="000000"/>
          <w:sz w:val="28"/>
          <w:szCs w:val="28"/>
          <w:shd w:val="clear" w:color="auto" w:fill="FFFFFF"/>
        </w:rPr>
        <w:t>2005)</w:t>
      </w:r>
      <w:r w:rsidRPr="00D21916">
        <w:rPr>
          <w:rFonts w:ascii="標楷體" w:eastAsia="標楷體" w:hAnsi="標楷體" w:cs="Arial"/>
          <w:color w:val="000000"/>
          <w:sz w:val="28"/>
          <w:szCs w:val="28"/>
          <w:shd w:val="clear" w:color="auto" w:fill="FFFFFF"/>
        </w:rPr>
        <w:t>顧客滿意度是指“顧客事後可感知的結果與事前的期望值之間進行比較後的一種差異函數</w:t>
      </w:r>
      <w:r w:rsidRPr="00D21916">
        <w:rPr>
          <w:rFonts w:ascii="標楷體" w:eastAsia="標楷體" w:hAnsi="標楷體" w:cs="Arial"/>
          <w:color w:val="252525"/>
          <w:sz w:val="28"/>
          <w:szCs w:val="28"/>
          <w:shd w:val="clear" w:color="auto" w:fill="FFFFFF"/>
        </w:rPr>
        <w:t>。</w:t>
      </w:r>
      <w:r w:rsidRPr="00D21916">
        <w:rPr>
          <w:rFonts w:ascii="標楷體" w:eastAsia="標楷體" w:hAnsi="標楷體" w:cs="Arial"/>
          <w:color w:val="000000"/>
          <w:sz w:val="28"/>
          <w:szCs w:val="28"/>
        </w:rPr>
        <w:br/>
      </w:r>
    </w:p>
    <w:p w:rsidR="00FC1AB1" w:rsidRPr="00D21916" w:rsidRDefault="00FC1AB1" w:rsidP="00FC1AB1">
      <w:pPr>
        <w:autoSpaceDE w:val="0"/>
        <w:autoSpaceDN w:val="0"/>
        <w:adjustRightInd w:val="0"/>
        <w:rPr>
          <w:rFonts w:ascii="標楷體" w:eastAsia="標楷體" w:hAnsi="標楷體" w:cs="Arial"/>
          <w:color w:val="252525"/>
          <w:sz w:val="28"/>
          <w:szCs w:val="28"/>
          <w:shd w:val="clear" w:color="auto" w:fill="FFFFFF"/>
        </w:rPr>
      </w:pPr>
      <w:r w:rsidRPr="00D21916">
        <w:rPr>
          <w:rFonts w:ascii="標楷體" w:eastAsia="標楷體" w:hAnsi="標楷體" w:cs="DFKaiShu-SB-Estd-BF" w:hint="eastAsia"/>
          <w:kern w:val="0"/>
          <w:sz w:val="28"/>
          <w:szCs w:val="28"/>
        </w:rPr>
        <w:lastRenderedPageBreak/>
        <w:t>綜合上述幾點，將滿意度定義為顧客在接受服務或使用過產品後</w:t>
      </w:r>
      <w:r w:rsidRPr="00D21916">
        <w:rPr>
          <w:rFonts w:ascii="標楷體" w:eastAsia="標楷體" w:hAnsi="標楷體" w:cs="Arial"/>
          <w:color w:val="252525"/>
          <w:sz w:val="28"/>
          <w:szCs w:val="28"/>
          <w:shd w:val="clear" w:color="auto" w:fill="FFFFFF"/>
        </w:rPr>
        <w:t>，</w:t>
      </w:r>
      <w:r w:rsidRPr="00D21916">
        <w:rPr>
          <w:rFonts w:ascii="標楷體" w:eastAsia="標楷體" w:hAnsi="標楷體" w:cs="Arial" w:hint="eastAsia"/>
          <w:color w:val="252525"/>
          <w:sz w:val="28"/>
          <w:szCs w:val="28"/>
          <w:shd w:val="clear" w:color="auto" w:fill="FFFFFF"/>
        </w:rPr>
        <w:t>所</w:t>
      </w:r>
      <w:r w:rsidRPr="00D21916">
        <w:rPr>
          <w:rFonts w:ascii="標楷體" w:eastAsia="標楷體" w:hAnsi="標楷體" w:cs="DFKaiShu-SB-Estd-BF" w:hint="eastAsia"/>
          <w:kern w:val="0"/>
          <w:sz w:val="28"/>
          <w:szCs w:val="28"/>
        </w:rPr>
        <w:t>產生的一種情感性且為整體性的評估</w:t>
      </w:r>
      <w:r w:rsidRPr="00D21916">
        <w:rPr>
          <w:rFonts w:ascii="標楷體" w:eastAsia="標楷體" w:hAnsi="標楷體" w:cs="Arial"/>
          <w:color w:val="252525"/>
          <w:sz w:val="28"/>
          <w:szCs w:val="28"/>
          <w:shd w:val="clear" w:color="auto" w:fill="FFFFFF"/>
        </w:rPr>
        <w:t>，</w:t>
      </w:r>
      <w:r w:rsidRPr="00D21916">
        <w:rPr>
          <w:rFonts w:ascii="標楷體" w:eastAsia="標楷體" w:hAnsi="標楷體" w:cs="DFKaiShu-SB-Estd-BF" w:hint="eastAsia"/>
          <w:kern w:val="0"/>
          <w:sz w:val="28"/>
          <w:szCs w:val="28"/>
        </w:rPr>
        <w:t>當服務的表現高於或等於顧客心中所期望值的標準時</w:t>
      </w:r>
      <w:r w:rsidRPr="00D21916">
        <w:rPr>
          <w:rFonts w:ascii="標楷體" w:eastAsia="標楷體" w:hAnsi="標楷體" w:cs="Arial"/>
          <w:color w:val="252525"/>
          <w:sz w:val="28"/>
          <w:szCs w:val="28"/>
          <w:shd w:val="clear" w:color="auto" w:fill="FFFFFF"/>
        </w:rPr>
        <w:t>，</w:t>
      </w:r>
      <w:r w:rsidRPr="00D21916">
        <w:rPr>
          <w:rFonts w:ascii="標楷體" w:eastAsia="標楷體" w:hAnsi="標楷體" w:cs="DFKaiShu-SB-Estd-BF" w:hint="eastAsia"/>
          <w:kern w:val="0"/>
          <w:sz w:val="28"/>
          <w:szCs w:val="28"/>
        </w:rPr>
        <w:t>滿意便會產生；當表現低於期望值的標準時</w:t>
      </w:r>
      <w:r w:rsidRPr="00D21916">
        <w:rPr>
          <w:rFonts w:ascii="標楷體" w:eastAsia="標楷體" w:hAnsi="標楷體" w:cs="Arial"/>
          <w:color w:val="252525"/>
          <w:sz w:val="28"/>
          <w:szCs w:val="28"/>
          <w:shd w:val="clear" w:color="auto" w:fill="FFFFFF"/>
        </w:rPr>
        <w:t>，</w:t>
      </w:r>
      <w:r w:rsidRPr="00D21916">
        <w:rPr>
          <w:rFonts w:ascii="標楷體" w:eastAsia="標楷體" w:hAnsi="標楷體" w:cs="DFKaiShu-SB-Estd-BF" w:hint="eastAsia"/>
          <w:kern w:val="0"/>
          <w:sz w:val="28"/>
          <w:szCs w:val="28"/>
        </w:rPr>
        <w:t>則會產生不滿意</w:t>
      </w:r>
      <w:r w:rsidRPr="00D21916">
        <w:rPr>
          <w:rFonts w:ascii="標楷體" w:eastAsia="標楷體" w:hAnsi="標楷體" w:cs="Arial"/>
          <w:color w:val="252525"/>
          <w:sz w:val="28"/>
          <w:szCs w:val="28"/>
          <w:shd w:val="clear" w:color="auto" w:fill="FFFFFF"/>
        </w:rPr>
        <w:t>。</w:t>
      </w: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r>
        <w:rPr>
          <w:rFonts w:ascii="標楷體" w:eastAsia="標楷體" w:hAnsi="標楷體" w:hint="eastAsia"/>
          <w:sz w:val="28"/>
          <w:szCs w:val="28"/>
        </w:rPr>
        <w:t>(二)滿意度之影響因素</w:t>
      </w:r>
    </w:p>
    <w:p w:rsidR="00FC1AB1" w:rsidRPr="00395D29" w:rsidRDefault="00FC1AB1" w:rsidP="00FC1AB1">
      <w:pPr>
        <w:autoSpaceDE w:val="0"/>
        <w:autoSpaceDN w:val="0"/>
        <w:adjustRightInd w:val="0"/>
        <w:rPr>
          <w:rFonts w:ascii="標楷體" w:eastAsia="標楷體" w:hAnsi="標楷體" w:cs="DFKaiShu-SB-Estd-BF"/>
          <w:kern w:val="0"/>
          <w:sz w:val="28"/>
          <w:szCs w:val="28"/>
        </w:rPr>
      </w:pPr>
      <w:r w:rsidRPr="00395D29">
        <w:rPr>
          <w:rFonts w:ascii="標楷體" w:eastAsia="標楷體" w:hAnsi="標楷體" w:cs="DFKaiShu-SB-Estd-BF" w:hint="eastAsia"/>
          <w:kern w:val="0"/>
          <w:sz w:val="28"/>
          <w:szCs w:val="28"/>
        </w:rPr>
        <w:t>林陽助</w:t>
      </w:r>
      <w:r w:rsidRPr="00395D29">
        <w:rPr>
          <w:rFonts w:ascii="標楷體" w:eastAsia="標楷體" w:hAnsi="標楷體" w:cs="TimesNewRomanPSMT" w:hint="eastAsia"/>
          <w:kern w:val="0"/>
          <w:sz w:val="28"/>
          <w:szCs w:val="28"/>
        </w:rPr>
        <w:t>(1996)</w:t>
      </w:r>
      <w:r w:rsidRPr="00395D29">
        <w:rPr>
          <w:rFonts w:ascii="標楷體" w:eastAsia="標楷體" w:hAnsi="標楷體" w:cs="DFKaiShu-SB-Estd-BF" w:hint="eastAsia"/>
          <w:kern w:val="0"/>
          <w:sz w:val="28"/>
          <w:szCs w:val="28"/>
        </w:rPr>
        <w:t>提出產品品質</w:t>
      </w:r>
      <w:r w:rsidRPr="00395D29">
        <w:rPr>
          <w:rFonts w:ascii="標楷體" w:eastAsia="標楷體" w:hAnsi="標楷體" w:hint="eastAsia"/>
          <w:sz w:val="28"/>
          <w:szCs w:val="28"/>
        </w:rPr>
        <w:t>、</w:t>
      </w:r>
      <w:r w:rsidRPr="00395D29">
        <w:rPr>
          <w:rFonts w:ascii="標楷體" w:eastAsia="標楷體" w:hAnsi="標楷體" w:cs="DFKaiShu-SB-Estd-BF" w:hint="eastAsia"/>
          <w:kern w:val="0"/>
          <w:sz w:val="28"/>
          <w:szCs w:val="28"/>
        </w:rPr>
        <w:t>員工素質</w:t>
      </w:r>
      <w:r w:rsidRPr="00395D29">
        <w:rPr>
          <w:rFonts w:ascii="標楷體" w:eastAsia="標楷體" w:hAnsi="標楷體" w:hint="eastAsia"/>
          <w:sz w:val="28"/>
          <w:szCs w:val="28"/>
        </w:rPr>
        <w:t>、</w:t>
      </w:r>
      <w:r w:rsidRPr="00395D29">
        <w:rPr>
          <w:rFonts w:ascii="標楷體" w:eastAsia="標楷體" w:hAnsi="標楷體" w:cs="DFKaiShu-SB-Estd-BF" w:hint="eastAsia"/>
          <w:kern w:val="0"/>
          <w:sz w:val="28"/>
          <w:szCs w:val="28"/>
        </w:rPr>
        <w:t>服務內容與實體呈現等</w:t>
      </w:r>
      <w:r w:rsidRPr="00395D29">
        <w:rPr>
          <w:rFonts w:ascii="標楷體" w:eastAsia="標楷體" w:hAnsi="標楷體" w:cs="TimesNewRomanPSMT" w:hint="eastAsia"/>
          <w:kern w:val="0"/>
          <w:sz w:val="28"/>
          <w:szCs w:val="28"/>
        </w:rPr>
        <w:t>4</w:t>
      </w:r>
      <w:r w:rsidRPr="00395D29">
        <w:rPr>
          <w:rFonts w:ascii="標楷體" w:eastAsia="標楷體" w:hAnsi="標楷體" w:cs="DFKaiShu-SB-Estd-BF" w:hint="eastAsia"/>
          <w:kern w:val="0"/>
          <w:sz w:val="28"/>
          <w:szCs w:val="28"/>
        </w:rPr>
        <w:t>個</w:t>
      </w:r>
    </w:p>
    <w:p w:rsidR="00FC1AB1" w:rsidRPr="00395D29" w:rsidRDefault="00FC1AB1" w:rsidP="00FC1AB1">
      <w:pPr>
        <w:autoSpaceDE w:val="0"/>
        <w:autoSpaceDN w:val="0"/>
        <w:adjustRightInd w:val="0"/>
        <w:rPr>
          <w:rFonts w:ascii="標楷體" w:eastAsia="標楷體" w:hAnsi="標楷體" w:cs="DFKaiShu-SB-Estd-BF"/>
          <w:kern w:val="0"/>
          <w:sz w:val="28"/>
          <w:szCs w:val="28"/>
        </w:rPr>
      </w:pPr>
      <w:r w:rsidRPr="00395D29">
        <w:rPr>
          <w:rFonts w:ascii="標楷體" w:eastAsia="標楷體" w:hAnsi="標楷體" w:cs="DFKaiShu-SB-Estd-BF" w:hint="eastAsia"/>
          <w:kern w:val="0"/>
          <w:sz w:val="28"/>
          <w:szCs w:val="28"/>
        </w:rPr>
        <w:t>因素</w:t>
      </w:r>
      <w:r w:rsidRPr="00395D29">
        <w:rPr>
          <w:rFonts w:ascii="標楷體" w:eastAsia="標楷體" w:hAnsi="標楷體" w:cs="Arial" w:hint="eastAsia"/>
          <w:color w:val="252525"/>
          <w:sz w:val="28"/>
          <w:szCs w:val="28"/>
          <w:shd w:val="clear" w:color="auto" w:fill="FFFFFF"/>
        </w:rPr>
        <w:t>。</w:t>
      </w:r>
    </w:p>
    <w:p w:rsidR="00FC1AB1" w:rsidRPr="00395D29" w:rsidRDefault="00FC1AB1" w:rsidP="00FC1AB1">
      <w:pPr>
        <w:autoSpaceDE w:val="0"/>
        <w:autoSpaceDN w:val="0"/>
        <w:adjustRightInd w:val="0"/>
        <w:rPr>
          <w:rFonts w:ascii="標楷體" w:eastAsia="標楷體" w:hAnsi="標楷體" w:cs="DFKaiShu-SB-Estd-BF"/>
          <w:kern w:val="0"/>
          <w:sz w:val="28"/>
          <w:szCs w:val="28"/>
        </w:rPr>
      </w:pPr>
      <w:proofErr w:type="spellStart"/>
      <w:r w:rsidRPr="00395D29">
        <w:rPr>
          <w:rFonts w:ascii="標楷體" w:eastAsia="標楷體" w:hAnsi="標楷體" w:cs="TimesNewRomanPSMT" w:hint="eastAsia"/>
          <w:kern w:val="0"/>
          <w:sz w:val="28"/>
          <w:szCs w:val="28"/>
        </w:rPr>
        <w:t>Bitner</w:t>
      </w:r>
      <w:proofErr w:type="spellEnd"/>
      <w:r w:rsidRPr="00395D29">
        <w:rPr>
          <w:rFonts w:ascii="標楷體" w:eastAsia="標楷體" w:hAnsi="標楷體" w:cs="TimesNewRomanPSMT" w:hint="eastAsia"/>
          <w:kern w:val="0"/>
          <w:sz w:val="28"/>
          <w:szCs w:val="28"/>
        </w:rPr>
        <w:t>(2000)</w:t>
      </w:r>
      <w:r w:rsidRPr="00395D29">
        <w:rPr>
          <w:rFonts w:ascii="標楷體" w:eastAsia="標楷體" w:hAnsi="標楷體" w:cs="DFKaiShu-SB-Estd-BF" w:hint="eastAsia"/>
          <w:kern w:val="0"/>
          <w:sz w:val="28"/>
          <w:szCs w:val="28"/>
        </w:rPr>
        <w:t>提出</w:t>
      </w:r>
      <w:r w:rsidRPr="00395D29">
        <w:rPr>
          <w:rFonts w:ascii="標楷體" w:eastAsia="標楷體" w:hAnsi="標楷體" w:cs="TimesNewRomanPSMT" w:hint="eastAsia"/>
          <w:kern w:val="0"/>
          <w:sz w:val="28"/>
          <w:szCs w:val="28"/>
        </w:rPr>
        <w:t>7P</w:t>
      </w:r>
      <w:r w:rsidRPr="00395D29">
        <w:rPr>
          <w:rFonts w:ascii="標楷體" w:eastAsia="標楷體" w:hAnsi="標楷體" w:cs="DFKaiShu-SB-Estd-BF" w:hint="eastAsia"/>
          <w:kern w:val="0"/>
          <w:sz w:val="28"/>
          <w:szCs w:val="28"/>
        </w:rPr>
        <w:t>服務行銷組合</w:t>
      </w:r>
      <w:r w:rsidRPr="00395D29">
        <w:rPr>
          <w:rFonts w:ascii="標楷體" w:eastAsia="標楷體" w:hAnsi="標楷體" w:cs="Arial" w:hint="eastAsia"/>
          <w:color w:val="252525"/>
          <w:sz w:val="28"/>
          <w:szCs w:val="28"/>
          <w:shd w:val="clear" w:color="auto" w:fill="FFFFFF"/>
        </w:rPr>
        <w:t>，</w:t>
      </w:r>
      <w:r w:rsidRPr="00395D29">
        <w:rPr>
          <w:rFonts w:ascii="標楷體" w:eastAsia="標楷體" w:hAnsi="標楷體" w:cs="DFKaiShu-SB-Estd-BF" w:hint="eastAsia"/>
          <w:kern w:val="0"/>
          <w:sz w:val="28"/>
          <w:szCs w:val="28"/>
        </w:rPr>
        <w:t>即產品</w:t>
      </w:r>
      <w:r w:rsidRPr="00395D29">
        <w:rPr>
          <w:rFonts w:ascii="標楷體" w:eastAsia="標楷體" w:hAnsi="標楷體" w:hint="eastAsia"/>
          <w:sz w:val="28"/>
          <w:szCs w:val="28"/>
        </w:rPr>
        <w:t>、</w:t>
      </w:r>
      <w:r w:rsidRPr="00395D29">
        <w:rPr>
          <w:rFonts w:ascii="標楷體" w:eastAsia="標楷體" w:hAnsi="標楷體" w:cs="DFKaiShu-SB-Estd-BF" w:hint="eastAsia"/>
          <w:kern w:val="0"/>
          <w:sz w:val="28"/>
          <w:szCs w:val="28"/>
        </w:rPr>
        <w:t>價格</w:t>
      </w:r>
      <w:r w:rsidRPr="00395D29">
        <w:rPr>
          <w:rFonts w:ascii="標楷體" w:eastAsia="標楷體" w:hAnsi="標楷體" w:hint="eastAsia"/>
          <w:sz w:val="28"/>
          <w:szCs w:val="28"/>
        </w:rPr>
        <w:t>、</w:t>
      </w:r>
      <w:r w:rsidRPr="00395D29">
        <w:rPr>
          <w:rFonts w:ascii="標楷體" w:eastAsia="標楷體" w:hAnsi="標楷體" w:cs="DFKaiShu-SB-Estd-BF" w:hint="eastAsia"/>
          <w:kern w:val="0"/>
          <w:sz w:val="28"/>
          <w:szCs w:val="28"/>
        </w:rPr>
        <w:t>通路</w:t>
      </w:r>
      <w:r w:rsidRPr="00395D29">
        <w:rPr>
          <w:rFonts w:ascii="標楷體" w:eastAsia="標楷體" w:hAnsi="標楷體" w:hint="eastAsia"/>
          <w:sz w:val="28"/>
          <w:szCs w:val="28"/>
        </w:rPr>
        <w:t>、</w:t>
      </w:r>
      <w:r w:rsidRPr="00395D29">
        <w:rPr>
          <w:rFonts w:ascii="標楷體" w:eastAsia="標楷體" w:hAnsi="標楷體" w:cs="DFKaiShu-SB-Estd-BF" w:hint="eastAsia"/>
          <w:kern w:val="0"/>
          <w:sz w:val="28"/>
          <w:szCs w:val="28"/>
        </w:rPr>
        <w:t>促銷</w:t>
      </w:r>
      <w:r w:rsidRPr="00395D29">
        <w:rPr>
          <w:rFonts w:ascii="標楷體" w:eastAsia="標楷體" w:hAnsi="標楷體" w:hint="eastAsia"/>
          <w:sz w:val="28"/>
          <w:szCs w:val="28"/>
        </w:rPr>
        <w:t>、</w:t>
      </w:r>
      <w:r w:rsidRPr="00395D29">
        <w:rPr>
          <w:rFonts w:ascii="標楷體" w:eastAsia="標楷體" w:hAnsi="標楷體" w:cs="DFKaiShu-SB-Estd-BF" w:hint="eastAsia"/>
          <w:kern w:val="0"/>
          <w:sz w:val="28"/>
          <w:szCs w:val="28"/>
        </w:rPr>
        <w:t>實</w:t>
      </w:r>
    </w:p>
    <w:p w:rsidR="00FC1AB1" w:rsidRPr="00395D29" w:rsidRDefault="00FC1AB1" w:rsidP="00FC1AB1">
      <w:pPr>
        <w:autoSpaceDE w:val="0"/>
        <w:autoSpaceDN w:val="0"/>
        <w:adjustRightInd w:val="0"/>
        <w:rPr>
          <w:rFonts w:ascii="標楷體" w:eastAsia="標楷體" w:hAnsi="標楷體" w:cs="DFKaiShu-SB-Estd-BF"/>
          <w:kern w:val="0"/>
          <w:sz w:val="28"/>
          <w:szCs w:val="28"/>
        </w:rPr>
      </w:pPr>
      <w:r w:rsidRPr="00395D29">
        <w:rPr>
          <w:rFonts w:ascii="標楷體" w:eastAsia="標楷體" w:hAnsi="標楷體" w:cs="DFKaiShu-SB-Estd-BF" w:hint="eastAsia"/>
          <w:kern w:val="0"/>
          <w:sz w:val="28"/>
          <w:szCs w:val="28"/>
        </w:rPr>
        <w:t>體設施</w:t>
      </w:r>
      <w:r w:rsidRPr="00395D29">
        <w:rPr>
          <w:rFonts w:ascii="標楷體" w:eastAsia="標楷體" w:hAnsi="標楷體" w:hint="eastAsia"/>
          <w:sz w:val="28"/>
          <w:szCs w:val="28"/>
        </w:rPr>
        <w:t>、</w:t>
      </w:r>
      <w:r w:rsidRPr="00395D29">
        <w:rPr>
          <w:rFonts w:ascii="標楷體" w:eastAsia="標楷體" w:hAnsi="標楷體" w:cs="DFKaiShu-SB-Estd-BF" w:hint="eastAsia"/>
          <w:kern w:val="0"/>
          <w:sz w:val="28"/>
          <w:szCs w:val="28"/>
        </w:rPr>
        <w:t>服務人員與服務過程來衡量滿意度</w:t>
      </w:r>
      <w:r w:rsidRPr="00395D29">
        <w:rPr>
          <w:rFonts w:ascii="標楷體" w:eastAsia="標楷體" w:hAnsi="標楷體" w:cs="Arial" w:hint="eastAsia"/>
          <w:color w:val="252525"/>
          <w:sz w:val="28"/>
          <w:szCs w:val="28"/>
          <w:shd w:val="clear" w:color="auto" w:fill="FFFFFF"/>
        </w:rPr>
        <w:t>。</w:t>
      </w:r>
    </w:p>
    <w:p w:rsidR="00FC1AB1" w:rsidRPr="00395D29" w:rsidRDefault="00FC1AB1" w:rsidP="00FC1AB1">
      <w:pPr>
        <w:autoSpaceDE w:val="0"/>
        <w:autoSpaceDN w:val="0"/>
        <w:adjustRightInd w:val="0"/>
        <w:rPr>
          <w:rFonts w:ascii="標楷體" w:eastAsia="標楷體" w:hAnsi="標楷體" w:cs="DFKaiShu-SB-Estd-BF"/>
          <w:kern w:val="0"/>
          <w:sz w:val="28"/>
          <w:szCs w:val="28"/>
        </w:rPr>
      </w:pPr>
      <w:r w:rsidRPr="00395D29">
        <w:rPr>
          <w:rFonts w:ascii="標楷體" w:eastAsia="標楷體" w:hAnsi="標楷體" w:cs="DFKaiShu-SB-Estd-BF" w:hint="eastAsia"/>
          <w:kern w:val="0"/>
          <w:sz w:val="28"/>
          <w:szCs w:val="28"/>
        </w:rPr>
        <w:t>郭德賓</w:t>
      </w:r>
      <w:r w:rsidRPr="00395D29">
        <w:rPr>
          <w:rFonts w:ascii="標楷體" w:eastAsia="標楷體" w:hAnsi="標楷體" w:cs="TimesNewRomanPSMT" w:hint="eastAsia"/>
          <w:kern w:val="0"/>
          <w:sz w:val="28"/>
          <w:szCs w:val="28"/>
        </w:rPr>
        <w:t>(2000)</w:t>
      </w:r>
      <w:r w:rsidRPr="00395D29">
        <w:rPr>
          <w:rFonts w:ascii="標楷體" w:eastAsia="標楷體" w:hAnsi="標楷體" w:cs="DFKaiShu-SB-Estd-BF" w:hint="eastAsia"/>
          <w:kern w:val="0"/>
          <w:sz w:val="28"/>
          <w:szCs w:val="28"/>
        </w:rPr>
        <w:t>於探討服務業顧客滿意度評量中</w:t>
      </w:r>
      <w:r w:rsidRPr="00395D29">
        <w:rPr>
          <w:rFonts w:ascii="標楷體" w:eastAsia="標楷體" w:hAnsi="標楷體" w:cs="Arial" w:hint="eastAsia"/>
          <w:color w:val="252525"/>
          <w:sz w:val="28"/>
          <w:szCs w:val="28"/>
          <w:shd w:val="clear" w:color="auto" w:fill="FFFFFF"/>
        </w:rPr>
        <w:t>，</w:t>
      </w:r>
      <w:r w:rsidRPr="00395D29">
        <w:rPr>
          <w:rFonts w:ascii="標楷體" w:eastAsia="標楷體" w:hAnsi="標楷體" w:cs="DFKaiShu-SB-Estd-BF" w:hint="eastAsia"/>
          <w:kern w:val="0"/>
          <w:sz w:val="28"/>
          <w:szCs w:val="28"/>
        </w:rPr>
        <w:t>提出</w:t>
      </w:r>
      <w:r w:rsidRPr="00395D29">
        <w:rPr>
          <w:rFonts w:ascii="標楷體" w:eastAsia="標楷體" w:hAnsi="標楷體" w:cs="TimesNewRomanPSMT" w:hint="eastAsia"/>
          <w:kern w:val="0"/>
          <w:sz w:val="28"/>
          <w:szCs w:val="28"/>
        </w:rPr>
        <w:t>7</w:t>
      </w:r>
      <w:r w:rsidRPr="00395D29">
        <w:rPr>
          <w:rFonts w:ascii="標楷體" w:eastAsia="標楷體" w:hAnsi="標楷體" w:cs="DFKaiShu-SB-Estd-BF" w:hint="eastAsia"/>
          <w:kern w:val="0"/>
          <w:sz w:val="28"/>
          <w:szCs w:val="28"/>
        </w:rPr>
        <w:t>大變數以衡量</w:t>
      </w:r>
    </w:p>
    <w:p w:rsidR="00FC1AB1" w:rsidRPr="00395D29" w:rsidRDefault="00FC1AB1" w:rsidP="00FC1AB1">
      <w:pPr>
        <w:autoSpaceDE w:val="0"/>
        <w:autoSpaceDN w:val="0"/>
        <w:adjustRightInd w:val="0"/>
        <w:rPr>
          <w:rFonts w:ascii="標楷體" w:eastAsia="標楷體" w:hAnsi="標楷體" w:cs="DFKaiShu-SB-Estd-BF"/>
          <w:kern w:val="0"/>
          <w:sz w:val="28"/>
          <w:szCs w:val="28"/>
        </w:rPr>
      </w:pPr>
      <w:r w:rsidRPr="00395D29">
        <w:rPr>
          <w:rFonts w:ascii="標楷體" w:eastAsia="標楷體" w:hAnsi="標楷體" w:cs="DFKaiShu-SB-Estd-BF" w:hint="eastAsia"/>
          <w:kern w:val="0"/>
          <w:sz w:val="28"/>
          <w:szCs w:val="28"/>
        </w:rPr>
        <w:t>顧客滿意度</w:t>
      </w:r>
      <w:r w:rsidRPr="00395D29">
        <w:rPr>
          <w:rFonts w:ascii="標楷體" w:eastAsia="標楷體" w:hAnsi="標楷體" w:cs="Arial" w:hint="eastAsia"/>
          <w:color w:val="252525"/>
          <w:sz w:val="28"/>
          <w:szCs w:val="28"/>
          <w:shd w:val="clear" w:color="auto" w:fill="FFFFFF"/>
        </w:rPr>
        <w:t>，</w:t>
      </w:r>
      <w:r w:rsidRPr="00395D29">
        <w:rPr>
          <w:rFonts w:ascii="標楷體" w:eastAsia="標楷體" w:hAnsi="標楷體" w:cs="DFKaiShu-SB-Estd-BF" w:hint="eastAsia"/>
          <w:kern w:val="0"/>
          <w:sz w:val="28"/>
          <w:szCs w:val="28"/>
        </w:rPr>
        <w:t>即服務內容</w:t>
      </w:r>
      <w:r w:rsidRPr="00395D29">
        <w:rPr>
          <w:rFonts w:ascii="標楷體" w:eastAsia="標楷體" w:hAnsi="標楷體" w:hint="eastAsia"/>
          <w:sz w:val="28"/>
          <w:szCs w:val="28"/>
        </w:rPr>
        <w:t>、</w:t>
      </w:r>
      <w:r w:rsidRPr="00395D29">
        <w:rPr>
          <w:rFonts w:ascii="標楷體" w:eastAsia="標楷體" w:hAnsi="標楷體" w:cs="DFKaiShu-SB-Estd-BF" w:hint="eastAsia"/>
          <w:kern w:val="0"/>
          <w:sz w:val="28"/>
          <w:szCs w:val="28"/>
        </w:rPr>
        <w:t>價格</w:t>
      </w:r>
      <w:r w:rsidRPr="00395D29">
        <w:rPr>
          <w:rFonts w:ascii="標楷體" w:eastAsia="標楷體" w:hAnsi="標楷體" w:hint="eastAsia"/>
          <w:sz w:val="28"/>
          <w:szCs w:val="28"/>
        </w:rPr>
        <w:t>、</w:t>
      </w:r>
      <w:r w:rsidRPr="00395D29">
        <w:rPr>
          <w:rFonts w:ascii="標楷體" w:eastAsia="標楷體" w:hAnsi="標楷體" w:cs="DFKaiShu-SB-Estd-BF" w:hint="eastAsia"/>
          <w:kern w:val="0"/>
          <w:sz w:val="28"/>
          <w:szCs w:val="28"/>
        </w:rPr>
        <w:t>便利性</w:t>
      </w:r>
      <w:r w:rsidRPr="00395D29">
        <w:rPr>
          <w:rFonts w:ascii="標楷體" w:eastAsia="標楷體" w:hAnsi="標楷體" w:hint="eastAsia"/>
          <w:sz w:val="28"/>
          <w:szCs w:val="28"/>
        </w:rPr>
        <w:t>、</w:t>
      </w:r>
      <w:r w:rsidRPr="00395D29">
        <w:rPr>
          <w:rFonts w:ascii="標楷體" w:eastAsia="標楷體" w:hAnsi="標楷體" w:cs="DFKaiShu-SB-Estd-BF" w:hint="eastAsia"/>
          <w:kern w:val="0"/>
          <w:sz w:val="28"/>
          <w:szCs w:val="28"/>
        </w:rPr>
        <w:t>企業形象</w:t>
      </w:r>
      <w:r w:rsidRPr="00395D29">
        <w:rPr>
          <w:rFonts w:ascii="標楷體" w:eastAsia="標楷體" w:hAnsi="標楷體" w:hint="eastAsia"/>
          <w:sz w:val="28"/>
          <w:szCs w:val="28"/>
        </w:rPr>
        <w:t>、</w:t>
      </w:r>
      <w:r w:rsidRPr="00395D29">
        <w:rPr>
          <w:rFonts w:ascii="標楷體" w:eastAsia="標楷體" w:hAnsi="標楷體" w:cs="DFKaiShu-SB-Estd-BF" w:hint="eastAsia"/>
          <w:kern w:val="0"/>
          <w:sz w:val="28"/>
          <w:szCs w:val="28"/>
        </w:rPr>
        <w:t>服務設備</w:t>
      </w:r>
      <w:r w:rsidRPr="00395D29">
        <w:rPr>
          <w:rFonts w:ascii="標楷體" w:eastAsia="標楷體" w:hAnsi="標楷體" w:hint="eastAsia"/>
          <w:sz w:val="28"/>
          <w:szCs w:val="28"/>
        </w:rPr>
        <w:t>、</w:t>
      </w:r>
      <w:r w:rsidRPr="00395D29">
        <w:rPr>
          <w:rFonts w:ascii="標楷體" w:eastAsia="標楷體" w:hAnsi="標楷體" w:cs="DFKaiShu-SB-Estd-BF" w:hint="eastAsia"/>
          <w:kern w:val="0"/>
          <w:sz w:val="28"/>
          <w:szCs w:val="28"/>
        </w:rPr>
        <w:t>服務人員與服務過程</w:t>
      </w:r>
      <w:r w:rsidRPr="00395D29">
        <w:rPr>
          <w:rFonts w:ascii="標楷體" w:eastAsia="標楷體" w:hAnsi="標楷體" w:cs="Arial" w:hint="eastAsia"/>
          <w:color w:val="252525"/>
          <w:sz w:val="28"/>
          <w:szCs w:val="28"/>
          <w:shd w:val="clear" w:color="auto" w:fill="FFFFFF"/>
        </w:rPr>
        <w:t>。</w:t>
      </w:r>
    </w:p>
    <w:p w:rsidR="00FC1AB1" w:rsidRPr="00395D29" w:rsidRDefault="00FC1AB1" w:rsidP="00FC1AB1">
      <w:pPr>
        <w:autoSpaceDE w:val="0"/>
        <w:autoSpaceDN w:val="0"/>
        <w:adjustRightInd w:val="0"/>
        <w:rPr>
          <w:rFonts w:ascii="標楷體" w:eastAsia="標楷體" w:hAnsi="標楷體" w:cs="Arial"/>
          <w:color w:val="252525"/>
          <w:sz w:val="28"/>
          <w:szCs w:val="28"/>
          <w:shd w:val="clear" w:color="auto" w:fill="FFFFFF"/>
        </w:rPr>
      </w:pPr>
      <w:r w:rsidRPr="00395D29">
        <w:rPr>
          <w:rFonts w:ascii="標楷體" w:eastAsia="標楷體" w:hAnsi="標楷體" w:cs="DFKaiShu-SB-Estd-BF" w:hint="eastAsia"/>
          <w:kern w:val="0"/>
          <w:sz w:val="28"/>
          <w:szCs w:val="28"/>
        </w:rPr>
        <w:t>王國榮</w:t>
      </w:r>
      <w:r w:rsidRPr="00395D29">
        <w:rPr>
          <w:rFonts w:ascii="標楷體" w:eastAsia="標楷體" w:hAnsi="標楷體" w:cs="TimesNewRomanPSMT" w:hint="eastAsia"/>
          <w:kern w:val="0"/>
          <w:sz w:val="28"/>
          <w:szCs w:val="28"/>
        </w:rPr>
        <w:t>(2004)</w:t>
      </w:r>
      <w:r w:rsidRPr="00395D29">
        <w:rPr>
          <w:rFonts w:ascii="標楷體" w:eastAsia="標楷體" w:hAnsi="標楷體" w:cs="DFKaiShu-SB-Estd-BF" w:hint="eastAsia"/>
          <w:kern w:val="0"/>
          <w:sz w:val="28"/>
          <w:szCs w:val="28"/>
        </w:rPr>
        <w:t>整合學者對顧客滿意度評量之概念</w:t>
      </w:r>
      <w:r w:rsidRPr="00395D29">
        <w:rPr>
          <w:rFonts w:ascii="標楷體" w:eastAsia="標楷體" w:hAnsi="標楷體" w:cs="Arial" w:hint="eastAsia"/>
          <w:color w:val="252525"/>
          <w:sz w:val="28"/>
          <w:szCs w:val="28"/>
          <w:shd w:val="clear" w:color="auto" w:fill="FFFFFF"/>
        </w:rPr>
        <w:t>，</w:t>
      </w:r>
      <w:r w:rsidRPr="00395D29">
        <w:rPr>
          <w:rFonts w:ascii="標楷體" w:eastAsia="標楷體" w:hAnsi="標楷體" w:cs="DFKaiShu-SB-Estd-BF" w:hint="eastAsia"/>
          <w:kern w:val="0"/>
          <w:sz w:val="28"/>
          <w:szCs w:val="28"/>
        </w:rPr>
        <w:t>提出顧客滿意度應以期望</w:t>
      </w:r>
      <w:r w:rsidRPr="00395D29">
        <w:rPr>
          <w:rFonts w:ascii="標楷體" w:eastAsia="標楷體" w:hAnsi="標楷體" w:hint="eastAsia"/>
          <w:sz w:val="28"/>
          <w:szCs w:val="28"/>
        </w:rPr>
        <w:t>、</w:t>
      </w:r>
      <w:r w:rsidRPr="00395D29">
        <w:rPr>
          <w:rFonts w:ascii="標楷體" w:eastAsia="標楷體" w:hAnsi="標楷體" w:cs="DFKaiShu-SB-Estd-BF" w:hint="eastAsia"/>
          <w:kern w:val="0"/>
          <w:sz w:val="28"/>
          <w:szCs w:val="28"/>
        </w:rPr>
        <w:t>知覺績效</w:t>
      </w:r>
      <w:r w:rsidRPr="00395D29">
        <w:rPr>
          <w:rFonts w:ascii="標楷體" w:eastAsia="標楷體" w:hAnsi="標楷體" w:hint="eastAsia"/>
          <w:sz w:val="28"/>
          <w:szCs w:val="28"/>
        </w:rPr>
        <w:t>、</w:t>
      </w:r>
      <w:r w:rsidRPr="00395D29">
        <w:rPr>
          <w:rFonts w:ascii="標楷體" w:eastAsia="標楷體" w:hAnsi="標楷體" w:cs="DFKaiShu-SB-Estd-BF" w:hint="eastAsia"/>
          <w:kern w:val="0"/>
          <w:sz w:val="28"/>
          <w:szCs w:val="28"/>
        </w:rPr>
        <w:t>期望</w:t>
      </w:r>
      <w:proofErr w:type="gramStart"/>
      <w:r w:rsidRPr="00395D29">
        <w:rPr>
          <w:rFonts w:ascii="標楷體" w:eastAsia="標楷體" w:hAnsi="標楷體" w:cs="DFKaiShu-SB-Estd-BF" w:hint="eastAsia"/>
          <w:kern w:val="0"/>
          <w:sz w:val="28"/>
          <w:szCs w:val="28"/>
        </w:rPr>
        <w:t>─</w:t>
      </w:r>
      <w:proofErr w:type="gramEnd"/>
      <w:r w:rsidRPr="00395D29">
        <w:rPr>
          <w:rFonts w:ascii="標楷體" w:eastAsia="標楷體" w:hAnsi="標楷體" w:cs="DFKaiShu-SB-Estd-BF" w:hint="eastAsia"/>
          <w:kern w:val="0"/>
          <w:sz w:val="28"/>
          <w:szCs w:val="28"/>
        </w:rPr>
        <w:t>知覺績效的</w:t>
      </w:r>
      <w:proofErr w:type="gramStart"/>
      <w:r w:rsidRPr="00395D29">
        <w:rPr>
          <w:rFonts w:ascii="標楷體" w:eastAsia="標楷體" w:hAnsi="標楷體" w:cs="DFKaiShu-SB-Estd-BF" w:hint="eastAsia"/>
          <w:kern w:val="0"/>
          <w:sz w:val="28"/>
          <w:szCs w:val="28"/>
        </w:rPr>
        <w:t>失驗等</w:t>
      </w:r>
      <w:proofErr w:type="gramEnd"/>
      <w:r>
        <w:rPr>
          <w:rFonts w:ascii="標楷體" w:eastAsia="標楷體" w:hAnsi="標楷體" w:cs="TimesNewRomanPSMT" w:hint="eastAsia"/>
          <w:kern w:val="0"/>
          <w:sz w:val="28"/>
          <w:szCs w:val="28"/>
        </w:rPr>
        <w:t>三</w:t>
      </w:r>
      <w:r w:rsidRPr="00395D29">
        <w:rPr>
          <w:rFonts w:ascii="標楷體" w:eastAsia="標楷體" w:hAnsi="標楷體" w:cs="DFKaiShu-SB-Estd-BF" w:hint="eastAsia"/>
          <w:kern w:val="0"/>
          <w:sz w:val="28"/>
          <w:szCs w:val="28"/>
        </w:rPr>
        <w:t>變數去架構顧客滿意度的關係</w:t>
      </w:r>
      <w:r w:rsidRPr="00395D29">
        <w:rPr>
          <w:rFonts w:ascii="標楷體" w:eastAsia="標楷體" w:hAnsi="標楷體" w:cs="Arial" w:hint="eastAsia"/>
          <w:color w:val="252525"/>
          <w:sz w:val="28"/>
          <w:szCs w:val="28"/>
          <w:shd w:val="clear" w:color="auto" w:fill="FFFFFF"/>
        </w:rPr>
        <w:t>。</w:t>
      </w:r>
    </w:p>
    <w:p w:rsidR="00FC1AB1" w:rsidRDefault="00FC1AB1" w:rsidP="00FC1AB1">
      <w:pPr>
        <w:rPr>
          <w:rFonts w:ascii="標楷體" w:eastAsia="標楷體" w:hAnsi="標楷體"/>
          <w:sz w:val="28"/>
          <w:szCs w:val="28"/>
        </w:rPr>
      </w:pPr>
      <w:r>
        <w:rPr>
          <w:rFonts w:ascii="標楷體" w:eastAsia="標楷體" w:hAnsi="標楷體" w:hint="eastAsia"/>
          <w:sz w:val="28"/>
          <w:szCs w:val="28"/>
        </w:rPr>
        <w:t>蔡伯勳(1986)認為影響滿意度的因素為:(1)個人方面:包括職業、教育、經歷、偏好、動機及當時的期望等；(2)環境方面:又分為:1.自然環境因素:指自然環境資源如森林、溪流等；2.社會環境因素:遊客</w:t>
      </w:r>
      <w:r>
        <w:rPr>
          <w:rFonts w:ascii="標楷體" w:eastAsia="標楷體" w:hAnsi="標楷體" w:hint="eastAsia"/>
          <w:sz w:val="28"/>
          <w:szCs w:val="28"/>
        </w:rPr>
        <w:lastRenderedPageBreak/>
        <w:t>密度、交誼機會、學習功能等；3.經營措施因素:費用、解說設施、交通問題、維護及管理等；(3)活動種類方面:各種活動類型；(4)體驗方面。上述</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因素皆會影響遊憩需求與滿意度，而前三項因素是決定遊憩體驗的主要因素。</w:t>
      </w: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Pr="00B91919" w:rsidRDefault="00FC1AB1" w:rsidP="00FC1AB1">
      <w:pPr>
        <w:rPr>
          <w:rFonts w:ascii="標楷體" w:eastAsia="標楷體" w:hAnsi="標楷體"/>
          <w:b/>
          <w:sz w:val="32"/>
          <w:szCs w:val="32"/>
        </w:rPr>
      </w:pPr>
      <w:r w:rsidRPr="00B91919">
        <w:rPr>
          <w:rFonts w:ascii="標楷體" w:eastAsia="標楷體" w:hAnsi="標楷體" w:hint="eastAsia"/>
          <w:b/>
          <w:sz w:val="32"/>
          <w:szCs w:val="32"/>
        </w:rPr>
        <w:lastRenderedPageBreak/>
        <w:t>第四節 服務品質</w:t>
      </w:r>
    </w:p>
    <w:p w:rsidR="00FC1AB1" w:rsidRDefault="00FC1AB1" w:rsidP="00FC1AB1">
      <w:pPr>
        <w:autoSpaceDE w:val="0"/>
        <w:autoSpaceDN w:val="0"/>
        <w:adjustRightInd w:val="0"/>
        <w:rPr>
          <w:rFonts w:ascii="標楷體" w:eastAsia="標楷體" w:hAnsi="標楷體" w:cs="TimesNewRomanPSMT"/>
          <w:kern w:val="0"/>
          <w:sz w:val="28"/>
          <w:szCs w:val="28"/>
        </w:rPr>
      </w:pPr>
      <w:r>
        <w:rPr>
          <w:rFonts w:ascii="標楷體" w:eastAsia="標楷體" w:hAnsi="標楷體" w:cs="TimesNewRomanPSMT" w:hint="eastAsia"/>
          <w:kern w:val="0"/>
          <w:sz w:val="28"/>
          <w:szCs w:val="28"/>
        </w:rPr>
        <w:t>(</w:t>
      </w:r>
      <w:proofErr w:type="gramStart"/>
      <w:r>
        <w:rPr>
          <w:rFonts w:ascii="標楷體" w:eastAsia="標楷體" w:hAnsi="標楷體" w:cs="TimesNewRomanPSMT" w:hint="eastAsia"/>
          <w:kern w:val="0"/>
          <w:sz w:val="28"/>
          <w:szCs w:val="28"/>
        </w:rPr>
        <w:t>一</w:t>
      </w:r>
      <w:proofErr w:type="gramEnd"/>
      <w:r>
        <w:rPr>
          <w:rFonts w:ascii="標楷體" w:eastAsia="標楷體" w:hAnsi="標楷體" w:cs="TimesNewRomanPSMT" w:hint="eastAsia"/>
          <w:kern w:val="0"/>
          <w:sz w:val="28"/>
          <w:szCs w:val="28"/>
        </w:rPr>
        <w:t>)服務品質之探討</w:t>
      </w:r>
    </w:p>
    <w:p w:rsidR="00FC1AB1" w:rsidRPr="00AE06DF" w:rsidRDefault="00FC1AB1" w:rsidP="00FC1AB1">
      <w:pPr>
        <w:autoSpaceDE w:val="0"/>
        <w:autoSpaceDN w:val="0"/>
        <w:adjustRightInd w:val="0"/>
        <w:rPr>
          <w:rFonts w:ascii="標楷體" w:eastAsia="標楷體" w:hAnsi="標楷體" w:cs="DFKaiShu-SB-Estd-BF"/>
          <w:kern w:val="0"/>
          <w:sz w:val="28"/>
          <w:szCs w:val="28"/>
        </w:rPr>
      </w:pPr>
      <w:r w:rsidRPr="00AE06DF">
        <w:rPr>
          <w:rFonts w:ascii="標楷體" w:eastAsia="標楷體" w:hAnsi="標楷體" w:cs="TimesNewRomanPSMT"/>
          <w:kern w:val="0"/>
          <w:sz w:val="28"/>
          <w:szCs w:val="28"/>
        </w:rPr>
        <w:t xml:space="preserve">Churchill and </w:t>
      </w:r>
      <w:proofErr w:type="spellStart"/>
      <w:r w:rsidRPr="00AE06DF">
        <w:rPr>
          <w:rFonts w:ascii="標楷體" w:eastAsia="標楷體" w:hAnsi="標楷體" w:cs="TimesNewRomanPSMT"/>
          <w:kern w:val="0"/>
          <w:sz w:val="28"/>
          <w:szCs w:val="28"/>
        </w:rPr>
        <w:t>Surprenant</w:t>
      </w:r>
      <w:proofErr w:type="spellEnd"/>
      <w:r w:rsidRPr="00AE06DF">
        <w:rPr>
          <w:rFonts w:ascii="標楷體" w:eastAsia="標楷體" w:hAnsi="標楷體" w:cs="TimesNewRomanPSMT"/>
          <w:kern w:val="0"/>
          <w:sz w:val="28"/>
          <w:szCs w:val="28"/>
        </w:rPr>
        <w:t>(1982)</w:t>
      </w:r>
      <w:r w:rsidRPr="00AE06DF">
        <w:rPr>
          <w:rFonts w:ascii="標楷體" w:eastAsia="標楷體" w:hAnsi="標楷體" w:cs="DFKaiShu-SB-Estd-BF" w:hint="eastAsia"/>
          <w:kern w:val="0"/>
          <w:sz w:val="28"/>
          <w:szCs w:val="28"/>
        </w:rPr>
        <w:t>認為服務品質是消費者對於服務的滿意程度，其決定於實際的服務與原來期望之差異。</w:t>
      </w:r>
    </w:p>
    <w:p w:rsidR="00FC1AB1" w:rsidRPr="00AE06DF" w:rsidRDefault="00FC1AB1" w:rsidP="00FC1AB1">
      <w:pPr>
        <w:autoSpaceDE w:val="0"/>
        <w:autoSpaceDN w:val="0"/>
        <w:adjustRightInd w:val="0"/>
        <w:rPr>
          <w:rFonts w:ascii="標楷體" w:eastAsia="標楷體" w:hAnsi="標楷體" w:cs="DFKaiShu-SB-Estd-BF"/>
          <w:kern w:val="0"/>
          <w:sz w:val="28"/>
          <w:szCs w:val="28"/>
        </w:rPr>
      </w:pPr>
      <w:r w:rsidRPr="00AE06DF">
        <w:rPr>
          <w:rFonts w:ascii="標楷體" w:eastAsia="標楷體" w:hAnsi="標楷體" w:cs="TimesNewRomanPSMT"/>
          <w:kern w:val="0"/>
          <w:sz w:val="28"/>
          <w:szCs w:val="28"/>
        </w:rPr>
        <w:t>Garvin(1984)</w:t>
      </w:r>
      <w:r w:rsidRPr="00AE06DF">
        <w:rPr>
          <w:rFonts w:ascii="標楷體" w:eastAsia="標楷體" w:hAnsi="標楷體" w:cs="DFKaiShu-SB-Estd-BF" w:hint="eastAsia"/>
          <w:kern w:val="0"/>
          <w:sz w:val="28"/>
          <w:szCs w:val="28"/>
        </w:rPr>
        <w:t>將服務品質定義為一種主觀而非客觀認知的品質，亦即</w:t>
      </w:r>
    </w:p>
    <w:p w:rsidR="00FC1AB1" w:rsidRPr="00AE06DF" w:rsidRDefault="00FC1AB1" w:rsidP="00FC1AB1">
      <w:pPr>
        <w:autoSpaceDE w:val="0"/>
        <w:autoSpaceDN w:val="0"/>
        <w:adjustRightInd w:val="0"/>
        <w:rPr>
          <w:rFonts w:ascii="標楷體" w:eastAsia="標楷體" w:hAnsi="標楷體" w:cs="DFKaiShu-SB-Estd-BF"/>
          <w:kern w:val="0"/>
          <w:sz w:val="28"/>
          <w:szCs w:val="28"/>
        </w:rPr>
      </w:pPr>
      <w:r w:rsidRPr="00AE06DF">
        <w:rPr>
          <w:rFonts w:ascii="標楷體" w:eastAsia="標楷體" w:hAnsi="標楷體" w:cs="DFKaiShu-SB-Estd-BF" w:hint="eastAsia"/>
          <w:kern w:val="0"/>
          <w:sz w:val="28"/>
          <w:szCs w:val="28"/>
        </w:rPr>
        <w:t>服務品質的好壞是由消費者主觀認定，並不是一種客觀的評估。</w:t>
      </w:r>
    </w:p>
    <w:p w:rsidR="00FC1AB1" w:rsidRPr="00AE06DF" w:rsidRDefault="00FC1AB1" w:rsidP="00FC1AB1">
      <w:pPr>
        <w:autoSpaceDE w:val="0"/>
        <w:autoSpaceDN w:val="0"/>
        <w:adjustRightInd w:val="0"/>
        <w:rPr>
          <w:rFonts w:ascii="標楷體" w:eastAsia="標楷體" w:hAnsi="標楷體" w:cs="DFKaiShu-SB-Estd-BF"/>
          <w:kern w:val="0"/>
          <w:sz w:val="28"/>
          <w:szCs w:val="28"/>
        </w:rPr>
      </w:pPr>
      <w:r w:rsidRPr="00AE06DF">
        <w:rPr>
          <w:rFonts w:ascii="標楷體" w:eastAsia="標楷體" w:hAnsi="標楷體" w:cs="DFKaiShu-SB-Estd-BF" w:hint="eastAsia"/>
          <w:kern w:val="0"/>
          <w:sz w:val="28"/>
          <w:szCs w:val="28"/>
        </w:rPr>
        <w:t>劉常勇</w:t>
      </w:r>
      <w:r w:rsidRPr="00AE06DF">
        <w:rPr>
          <w:rFonts w:ascii="標楷體" w:eastAsia="標楷體" w:hAnsi="標楷體" w:cs="TimesNewRomanPSMT"/>
          <w:kern w:val="0"/>
          <w:sz w:val="28"/>
          <w:szCs w:val="28"/>
        </w:rPr>
        <w:t>(1991)</w:t>
      </w:r>
      <w:r w:rsidRPr="00AE06DF">
        <w:rPr>
          <w:rFonts w:ascii="標楷體" w:eastAsia="標楷體" w:hAnsi="標楷體" w:cs="DFKaiShu-SB-Estd-BF" w:hint="eastAsia"/>
          <w:kern w:val="0"/>
          <w:sz w:val="28"/>
          <w:szCs w:val="28"/>
        </w:rPr>
        <w:t>認為服務品質是由顧客認知來決定，顧客是由服務產品</w:t>
      </w:r>
    </w:p>
    <w:p w:rsidR="00FC1AB1" w:rsidRPr="00AE06DF" w:rsidRDefault="00FC1AB1" w:rsidP="00FC1AB1">
      <w:pPr>
        <w:autoSpaceDE w:val="0"/>
        <w:autoSpaceDN w:val="0"/>
        <w:adjustRightInd w:val="0"/>
        <w:rPr>
          <w:rFonts w:ascii="標楷體" w:eastAsia="標楷體" w:hAnsi="標楷體" w:cs="DFKaiShu-SB-Estd-BF"/>
          <w:kern w:val="0"/>
          <w:sz w:val="28"/>
          <w:szCs w:val="28"/>
        </w:rPr>
      </w:pPr>
      <w:r w:rsidRPr="00AE06DF">
        <w:rPr>
          <w:rFonts w:ascii="標楷體" w:eastAsia="標楷體" w:hAnsi="標楷體" w:cs="DFKaiShu-SB-Estd-BF" w:hint="eastAsia"/>
          <w:kern w:val="0"/>
          <w:sz w:val="28"/>
          <w:szCs w:val="28"/>
        </w:rPr>
        <w:t>的整體來決定其滿意程度，是一種認知期望的差距。</w:t>
      </w:r>
    </w:p>
    <w:p w:rsidR="00FC1AB1" w:rsidRPr="00AE06DF" w:rsidRDefault="00FC1AB1" w:rsidP="00FC1AB1">
      <w:pPr>
        <w:autoSpaceDE w:val="0"/>
        <w:autoSpaceDN w:val="0"/>
        <w:adjustRightInd w:val="0"/>
        <w:rPr>
          <w:rFonts w:ascii="標楷體" w:eastAsia="標楷體" w:hAnsi="標楷體" w:cs="DFKaiShu-SB-Estd-BF"/>
          <w:kern w:val="0"/>
          <w:sz w:val="28"/>
          <w:szCs w:val="28"/>
        </w:rPr>
      </w:pPr>
      <w:r w:rsidRPr="00AE06DF">
        <w:rPr>
          <w:rFonts w:ascii="標楷體" w:eastAsia="標楷體" w:hAnsi="標楷體" w:cs="DFKaiShu-SB-Estd-BF" w:hint="eastAsia"/>
          <w:kern w:val="0"/>
          <w:sz w:val="28"/>
          <w:szCs w:val="28"/>
        </w:rPr>
        <w:t>蘇武龍</w:t>
      </w:r>
      <w:r w:rsidRPr="00AE06DF">
        <w:rPr>
          <w:rFonts w:ascii="標楷體" w:eastAsia="標楷體" w:hAnsi="標楷體" w:cs="TimesNewRomanPSMT"/>
          <w:kern w:val="0"/>
          <w:sz w:val="28"/>
          <w:szCs w:val="28"/>
        </w:rPr>
        <w:t>(2000)</w:t>
      </w:r>
      <w:r w:rsidRPr="00AE06DF">
        <w:rPr>
          <w:rFonts w:ascii="標楷體" w:eastAsia="標楷體" w:hAnsi="標楷體" w:cs="DFKaiShu-SB-Estd-BF" w:hint="eastAsia"/>
          <w:kern w:val="0"/>
          <w:sz w:val="28"/>
          <w:szCs w:val="28"/>
        </w:rPr>
        <w:t>服務品質是指一群具有代表性的消費者，對某一服務所</w:t>
      </w:r>
    </w:p>
    <w:p w:rsidR="00FC1AB1" w:rsidRPr="00AE06DF" w:rsidRDefault="00FC1AB1" w:rsidP="00FC1AB1">
      <w:pPr>
        <w:autoSpaceDE w:val="0"/>
        <w:autoSpaceDN w:val="0"/>
        <w:adjustRightInd w:val="0"/>
        <w:rPr>
          <w:rFonts w:ascii="標楷體" w:eastAsia="標楷體" w:hAnsi="標楷體" w:cs="DFKaiShu-SB-Estd-BF"/>
          <w:kern w:val="0"/>
          <w:sz w:val="28"/>
          <w:szCs w:val="28"/>
        </w:rPr>
      </w:pPr>
      <w:r w:rsidRPr="00AE06DF">
        <w:rPr>
          <w:rFonts w:ascii="標楷體" w:eastAsia="標楷體" w:hAnsi="標楷體" w:cs="DFKaiShu-SB-Estd-BF" w:hint="eastAsia"/>
          <w:kern w:val="0"/>
          <w:sz w:val="28"/>
          <w:szCs w:val="28"/>
        </w:rPr>
        <w:t>知覺到長期且呈穩定性的滿意水準。</w:t>
      </w:r>
    </w:p>
    <w:p w:rsidR="00FC1AB1" w:rsidRPr="00AE06DF" w:rsidRDefault="00FC1AB1" w:rsidP="00FC1AB1">
      <w:pPr>
        <w:autoSpaceDE w:val="0"/>
        <w:autoSpaceDN w:val="0"/>
        <w:adjustRightInd w:val="0"/>
        <w:rPr>
          <w:rFonts w:ascii="標楷體" w:eastAsia="標楷體" w:hAnsi="標楷體" w:cs="DFKaiShu-SB-Estd-BF"/>
          <w:kern w:val="0"/>
          <w:sz w:val="28"/>
          <w:szCs w:val="28"/>
        </w:rPr>
      </w:pPr>
      <w:r w:rsidRPr="00AE06DF">
        <w:rPr>
          <w:rFonts w:ascii="標楷體" w:eastAsia="標楷體" w:hAnsi="標楷體" w:cs="DFKaiShu-SB-Estd-BF" w:hint="eastAsia"/>
          <w:kern w:val="0"/>
          <w:sz w:val="28"/>
          <w:szCs w:val="28"/>
        </w:rPr>
        <w:t>梁雯</w:t>
      </w:r>
      <w:proofErr w:type="gramStart"/>
      <w:r w:rsidRPr="00AE06DF">
        <w:rPr>
          <w:rFonts w:ascii="標楷體" w:eastAsia="標楷體" w:hAnsi="標楷體" w:cs="DFKaiShu-SB-Estd-BF" w:hint="eastAsia"/>
          <w:kern w:val="0"/>
          <w:sz w:val="28"/>
          <w:szCs w:val="28"/>
        </w:rPr>
        <w:t>玟</w:t>
      </w:r>
      <w:proofErr w:type="gramEnd"/>
      <w:r w:rsidRPr="00AE06DF">
        <w:rPr>
          <w:rFonts w:ascii="標楷體" w:eastAsia="標楷體" w:hAnsi="標楷體" w:cs="TimesNewRomanPSMT"/>
          <w:kern w:val="0"/>
          <w:sz w:val="28"/>
          <w:szCs w:val="28"/>
        </w:rPr>
        <w:t>(2001)</w:t>
      </w:r>
      <w:r w:rsidRPr="00AE06DF">
        <w:rPr>
          <w:rFonts w:ascii="標楷體" w:eastAsia="標楷體" w:hAnsi="標楷體" w:cs="DFKaiShu-SB-Estd-BF" w:hint="eastAsia"/>
          <w:kern w:val="0"/>
          <w:sz w:val="28"/>
          <w:szCs w:val="28"/>
        </w:rPr>
        <w:t>認為服務品質是企業吸引消費者、維持長期關係的關</w:t>
      </w:r>
    </w:p>
    <w:p w:rsidR="00FC1AB1" w:rsidRPr="00AE06DF" w:rsidRDefault="00FC1AB1" w:rsidP="00FC1AB1">
      <w:pPr>
        <w:autoSpaceDE w:val="0"/>
        <w:autoSpaceDN w:val="0"/>
        <w:adjustRightInd w:val="0"/>
        <w:rPr>
          <w:rFonts w:ascii="標楷體" w:eastAsia="標楷體" w:hAnsi="標楷體" w:cs="DFKaiShu-SB-Estd-BF"/>
          <w:kern w:val="0"/>
          <w:sz w:val="28"/>
          <w:szCs w:val="28"/>
        </w:rPr>
      </w:pPr>
      <w:r w:rsidRPr="00AE06DF">
        <w:rPr>
          <w:rFonts w:ascii="標楷體" w:eastAsia="標楷體" w:hAnsi="標楷體" w:cs="DFKaiShu-SB-Estd-BF" w:hint="eastAsia"/>
          <w:kern w:val="0"/>
          <w:sz w:val="28"/>
          <w:szCs w:val="28"/>
        </w:rPr>
        <w:t>鍵，同時可以提高生產效率，減少不必要的浪費。</w:t>
      </w:r>
    </w:p>
    <w:p w:rsidR="00FC1AB1" w:rsidRPr="00AE06DF" w:rsidRDefault="00FC1AB1" w:rsidP="00FC1AB1">
      <w:pPr>
        <w:autoSpaceDE w:val="0"/>
        <w:autoSpaceDN w:val="0"/>
        <w:adjustRightInd w:val="0"/>
        <w:rPr>
          <w:rFonts w:ascii="標楷體" w:eastAsia="標楷體" w:hAnsi="標楷體" w:cs="DFKaiShu-SB-Estd-BF"/>
          <w:kern w:val="0"/>
          <w:sz w:val="28"/>
          <w:szCs w:val="28"/>
        </w:rPr>
      </w:pPr>
      <w:r w:rsidRPr="00AE06DF">
        <w:rPr>
          <w:rFonts w:ascii="標楷體" w:eastAsia="標楷體" w:hAnsi="標楷體" w:cs="DFKaiShu-SB-Estd-BF" w:hint="eastAsia"/>
          <w:kern w:val="0"/>
          <w:sz w:val="28"/>
          <w:szCs w:val="28"/>
        </w:rPr>
        <w:t>林延昇</w:t>
      </w:r>
      <w:r w:rsidRPr="00AE06DF">
        <w:rPr>
          <w:rFonts w:ascii="標楷體" w:eastAsia="標楷體" w:hAnsi="標楷體" w:cs="TimesNewRomanPSMT"/>
          <w:kern w:val="0"/>
          <w:sz w:val="28"/>
          <w:szCs w:val="28"/>
        </w:rPr>
        <w:t>(2003)</w:t>
      </w:r>
      <w:r w:rsidRPr="00AE06DF">
        <w:rPr>
          <w:rFonts w:ascii="標楷體" w:eastAsia="標楷體" w:hAnsi="標楷體" w:cs="DFKaiShu-SB-Estd-BF" w:hint="eastAsia"/>
          <w:kern w:val="0"/>
          <w:sz w:val="28"/>
          <w:szCs w:val="28"/>
        </w:rPr>
        <w:t>認為服務品質是決定於顧客個人過去經驗及感受上</w:t>
      </w:r>
      <w:r w:rsidRPr="00AE06DF">
        <w:rPr>
          <w:rFonts w:ascii="標楷體" w:eastAsia="標楷體" w:hAnsi="標楷體" w:cs="DFKaiShu-SB-Estd-BF"/>
          <w:kern w:val="0"/>
          <w:sz w:val="28"/>
          <w:szCs w:val="28"/>
        </w:rPr>
        <w:t xml:space="preserve"> </w:t>
      </w:r>
      <w:r w:rsidRPr="00AE06DF">
        <w:rPr>
          <w:rFonts w:ascii="標楷體" w:eastAsia="標楷體" w:hAnsi="標楷體" w:cs="DFKaiShu-SB-Estd-BF" w:hint="eastAsia"/>
          <w:kern w:val="0"/>
          <w:sz w:val="28"/>
          <w:szCs w:val="28"/>
        </w:rPr>
        <w:t>對</w:t>
      </w:r>
    </w:p>
    <w:p w:rsidR="00FC1AB1" w:rsidRPr="00AE06DF" w:rsidRDefault="00FC1AB1" w:rsidP="00FC1AB1">
      <w:pPr>
        <w:autoSpaceDE w:val="0"/>
        <w:autoSpaceDN w:val="0"/>
        <w:adjustRightInd w:val="0"/>
        <w:rPr>
          <w:rFonts w:ascii="標楷體" w:eastAsia="標楷體" w:hAnsi="標楷體" w:cs="DFKaiShu-SB-Estd-BF"/>
          <w:kern w:val="0"/>
          <w:sz w:val="28"/>
          <w:szCs w:val="28"/>
        </w:rPr>
      </w:pPr>
      <w:r w:rsidRPr="00AE06DF">
        <w:rPr>
          <w:rFonts w:ascii="標楷體" w:eastAsia="標楷體" w:hAnsi="標楷體" w:cs="DFKaiShu-SB-Estd-BF" w:hint="eastAsia"/>
          <w:kern w:val="0"/>
          <w:sz w:val="28"/>
          <w:szCs w:val="28"/>
        </w:rPr>
        <w:t>整體事務主觀上的判定，因此在衡量服務品質上，是不易尺度化及具體化的。</w:t>
      </w:r>
    </w:p>
    <w:p w:rsidR="00FC1AB1" w:rsidRPr="00B8261E" w:rsidRDefault="00FC1AB1" w:rsidP="00FC1AB1">
      <w:pPr>
        <w:autoSpaceDE w:val="0"/>
        <w:autoSpaceDN w:val="0"/>
        <w:adjustRightInd w:val="0"/>
        <w:rPr>
          <w:rFonts w:ascii="標楷體" w:eastAsia="標楷體" w:hAnsi="標楷體" w:cs="DFKaiShu-SB-Estd-BF"/>
          <w:kern w:val="0"/>
          <w:sz w:val="28"/>
          <w:szCs w:val="28"/>
        </w:rPr>
      </w:pPr>
      <w:r w:rsidRPr="00AE06DF">
        <w:rPr>
          <w:rFonts w:ascii="標楷體" w:eastAsia="標楷體" w:hAnsi="標楷體" w:cs="DFKaiShu-SB-Estd-BF" w:hint="eastAsia"/>
          <w:kern w:val="0"/>
          <w:sz w:val="28"/>
          <w:szCs w:val="28"/>
        </w:rPr>
        <w:t>洪順慶</w:t>
      </w:r>
      <w:r w:rsidRPr="00AE06DF">
        <w:rPr>
          <w:rFonts w:ascii="標楷體" w:eastAsia="標楷體" w:hAnsi="標楷體" w:cs="TimesNewRomanPSMT"/>
          <w:kern w:val="0"/>
          <w:sz w:val="28"/>
          <w:szCs w:val="28"/>
        </w:rPr>
        <w:t>(2003)</w:t>
      </w:r>
      <w:r w:rsidRPr="00AE06DF">
        <w:rPr>
          <w:rFonts w:ascii="標楷體" w:eastAsia="標楷體" w:hAnsi="標楷體" w:cs="DFKaiShu-SB-Estd-BF" w:hint="eastAsia"/>
          <w:kern w:val="0"/>
          <w:sz w:val="28"/>
          <w:szCs w:val="28"/>
        </w:rPr>
        <w:t>指出服務品質</w:t>
      </w:r>
      <w:r w:rsidRPr="00AE06DF">
        <w:rPr>
          <w:rFonts w:ascii="標楷體" w:eastAsia="標楷體" w:hAnsi="標楷體" w:cs="TimesNewRomanPSMT"/>
          <w:kern w:val="0"/>
          <w:sz w:val="28"/>
          <w:szCs w:val="28"/>
        </w:rPr>
        <w:t>(Service Quality)</w:t>
      </w:r>
      <w:r w:rsidRPr="00AE06DF">
        <w:rPr>
          <w:rFonts w:ascii="標楷體" w:eastAsia="標楷體" w:hAnsi="標楷體" w:cs="DFKaiShu-SB-Estd-BF" w:hint="eastAsia"/>
          <w:kern w:val="0"/>
          <w:sz w:val="28"/>
          <w:szCs w:val="28"/>
        </w:rPr>
        <w:t>是一個主觀而抽象的觀念，和顧客的感受息息相關。</w:t>
      </w: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Pr="0099765D" w:rsidRDefault="00FC1AB1" w:rsidP="00FC1AB1">
      <w:pPr>
        <w:rPr>
          <w:rFonts w:ascii="標楷體" w:eastAsia="標楷體" w:hAnsi="標楷體"/>
          <w:sz w:val="28"/>
          <w:szCs w:val="28"/>
        </w:rPr>
      </w:pPr>
      <w:r>
        <w:rPr>
          <w:rFonts w:ascii="標楷體" w:eastAsia="標楷體" w:hAnsi="標楷體" w:hint="eastAsia"/>
          <w:sz w:val="28"/>
          <w:szCs w:val="28"/>
        </w:rPr>
        <w:lastRenderedPageBreak/>
        <w:t>(二)服務品質之衡量變數</w:t>
      </w:r>
    </w:p>
    <w:p w:rsidR="00FC1AB1" w:rsidRPr="00454459" w:rsidRDefault="00FC1AB1" w:rsidP="00FC1AB1">
      <w:pPr>
        <w:autoSpaceDE w:val="0"/>
        <w:autoSpaceDN w:val="0"/>
        <w:adjustRightInd w:val="0"/>
        <w:rPr>
          <w:rFonts w:ascii="標楷體" w:eastAsia="標楷體" w:hAnsi="標楷體" w:cs="TimesNewRomanPSMT"/>
          <w:kern w:val="0"/>
          <w:sz w:val="28"/>
          <w:szCs w:val="28"/>
        </w:rPr>
      </w:pPr>
      <w:proofErr w:type="spellStart"/>
      <w:r w:rsidRPr="00454459">
        <w:rPr>
          <w:rFonts w:ascii="標楷體" w:eastAsia="標楷體" w:hAnsi="標楷體" w:cs="TimesNewRomanPSMT"/>
          <w:kern w:val="0"/>
          <w:sz w:val="28"/>
          <w:szCs w:val="28"/>
        </w:rPr>
        <w:t>Sasser</w:t>
      </w:r>
      <w:proofErr w:type="spellEnd"/>
      <w:r w:rsidRPr="00454459">
        <w:rPr>
          <w:rFonts w:ascii="標楷體" w:eastAsia="標楷體" w:hAnsi="標楷體" w:cs="TimesNewRomanPSMT"/>
          <w:kern w:val="0"/>
          <w:sz w:val="28"/>
          <w:szCs w:val="28"/>
        </w:rPr>
        <w:t xml:space="preserve"> et al. (1978</w:t>
      </w:r>
      <w:proofErr w:type="gramStart"/>
      <w:r w:rsidRPr="00454459">
        <w:rPr>
          <w:rFonts w:ascii="標楷體" w:eastAsia="標楷體" w:hAnsi="標楷體" w:cs="TimesNewRomanPSMT"/>
          <w:kern w:val="0"/>
          <w:sz w:val="28"/>
          <w:szCs w:val="28"/>
        </w:rPr>
        <w:t>)</w:t>
      </w:r>
      <w:r w:rsidRPr="00454459">
        <w:rPr>
          <w:rFonts w:ascii="標楷體" w:eastAsia="標楷體" w:hAnsi="標楷體" w:cs="DFKaiShu-SB-Estd-BF" w:hint="eastAsia"/>
          <w:kern w:val="0"/>
          <w:sz w:val="28"/>
          <w:szCs w:val="28"/>
        </w:rPr>
        <w:t>認為衡量服務品質應該包括下列</w:t>
      </w:r>
      <w:r w:rsidRPr="00454459">
        <w:rPr>
          <w:rFonts w:ascii="標楷體" w:eastAsia="標楷體" w:hAnsi="標楷體" w:cs="TimesNewRomanPSMT"/>
          <w:kern w:val="0"/>
          <w:sz w:val="28"/>
          <w:szCs w:val="28"/>
        </w:rPr>
        <w:t>7</w:t>
      </w:r>
      <w:r w:rsidRPr="00454459">
        <w:rPr>
          <w:rFonts w:ascii="標楷體" w:eastAsia="標楷體" w:hAnsi="標楷體" w:cs="DFKaiShu-SB-Estd-BF" w:hint="eastAsia"/>
          <w:kern w:val="0"/>
          <w:sz w:val="28"/>
          <w:szCs w:val="28"/>
        </w:rPr>
        <w:t>個變項</w:t>
      </w:r>
      <w:proofErr w:type="gramEnd"/>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1.</w:t>
      </w:r>
      <w:r w:rsidRPr="00454459">
        <w:rPr>
          <w:rFonts w:ascii="標楷體" w:eastAsia="標楷體" w:hAnsi="標楷體" w:cs="DFKaiShu-SB-Estd-BF" w:hint="eastAsia"/>
          <w:kern w:val="0"/>
          <w:sz w:val="28"/>
          <w:szCs w:val="28"/>
        </w:rPr>
        <w:t>安全性</w:t>
      </w:r>
      <w:r w:rsidRPr="00454459">
        <w:rPr>
          <w:rFonts w:ascii="標楷體" w:eastAsia="標楷體" w:hAnsi="標楷體" w:cs="TimesNewRomanPSMT"/>
          <w:kern w:val="0"/>
          <w:sz w:val="28"/>
          <w:szCs w:val="28"/>
        </w:rPr>
        <w:t>(Security)</w:t>
      </w:r>
      <w:r w:rsidRPr="00454459">
        <w:rPr>
          <w:rFonts w:ascii="標楷體" w:eastAsia="標楷體" w:hAnsi="標楷體" w:cs="DFKaiShu-SB-Estd-BF" w:hint="eastAsia"/>
          <w:kern w:val="0"/>
          <w:sz w:val="28"/>
          <w:szCs w:val="28"/>
        </w:rPr>
        <w:t>：與顧客或顧客財產的安全有關之因素，如健身設備器材的保養。</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2.</w:t>
      </w:r>
      <w:r w:rsidRPr="00454459">
        <w:rPr>
          <w:rFonts w:ascii="標楷體" w:eastAsia="標楷體" w:hAnsi="標楷體" w:cs="DFKaiShu-SB-Estd-BF" w:hint="eastAsia"/>
          <w:kern w:val="0"/>
          <w:sz w:val="28"/>
          <w:szCs w:val="28"/>
        </w:rPr>
        <w:t>一致性</w:t>
      </w:r>
      <w:r w:rsidRPr="00454459">
        <w:rPr>
          <w:rFonts w:ascii="標楷體" w:eastAsia="標楷體" w:hAnsi="標楷體" w:cs="TimesNewRomanPSMT"/>
          <w:kern w:val="0"/>
          <w:sz w:val="28"/>
          <w:szCs w:val="28"/>
        </w:rPr>
        <w:t>(Consistency)</w:t>
      </w:r>
      <w:r w:rsidRPr="00454459">
        <w:rPr>
          <w:rFonts w:ascii="標楷體" w:eastAsia="標楷體" w:hAnsi="標楷體" w:cs="DFKaiShu-SB-Estd-BF" w:hint="eastAsia"/>
          <w:kern w:val="0"/>
          <w:sz w:val="28"/>
          <w:szCs w:val="28"/>
        </w:rPr>
        <w:t>：服務應該是統一、標準化的，不因服務人員、場合或時間等因素的不同而有差異。</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3.</w:t>
      </w:r>
      <w:r w:rsidRPr="00454459">
        <w:rPr>
          <w:rFonts w:ascii="標楷體" w:eastAsia="標楷體" w:hAnsi="標楷體" w:cs="DFKaiShu-SB-Estd-BF" w:hint="eastAsia"/>
          <w:kern w:val="0"/>
          <w:sz w:val="28"/>
          <w:szCs w:val="28"/>
        </w:rPr>
        <w:t>態度</w:t>
      </w:r>
      <w:r w:rsidRPr="00454459">
        <w:rPr>
          <w:rFonts w:ascii="標楷體" w:eastAsia="標楷體" w:hAnsi="標楷體" w:cs="TimesNewRomanPSMT"/>
          <w:kern w:val="0"/>
          <w:sz w:val="28"/>
          <w:szCs w:val="28"/>
        </w:rPr>
        <w:t>(Attitude)</w:t>
      </w:r>
      <w:r w:rsidRPr="00454459">
        <w:rPr>
          <w:rFonts w:ascii="標楷體" w:eastAsia="標楷體" w:hAnsi="標楷體" w:cs="DFKaiShu-SB-Estd-BF" w:hint="eastAsia"/>
          <w:kern w:val="0"/>
          <w:sz w:val="28"/>
          <w:szCs w:val="28"/>
        </w:rPr>
        <w:t>：服務人員與顧客間互動時的心理反應，如服務人員的態度親切有禮。</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4.</w:t>
      </w:r>
      <w:r w:rsidRPr="00454459">
        <w:rPr>
          <w:rFonts w:ascii="標楷體" w:eastAsia="標楷體" w:hAnsi="標楷體" w:cs="DFKaiShu-SB-Estd-BF" w:hint="eastAsia"/>
          <w:kern w:val="0"/>
          <w:sz w:val="28"/>
          <w:szCs w:val="28"/>
        </w:rPr>
        <w:t>完整性</w:t>
      </w:r>
      <w:r w:rsidRPr="00454459">
        <w:rPr>
          <w:rFonts w:ascii="標楷體" w:eastAsia="標楷體" w:hAnsi="標楷體" w:cs="TimesNewRomanPSMT"/>
          <w:kern w:val="0"/>
          <w:sz w:val="28"/>
          <w:szCs w:val="28"/>
        </w:rPr>
        <w:t>(Completeness)</w:t>
      </w:r>
      <w:r w:rsidRPr="00454459">
        <w:rPr>
          <w:rFonts w:ascii="標楷體" w:eastAsia="標楷體" w:hAnsi="標楷體" w:cs="DFKaiShu-SB-Estd-BF" w:hint="eastAsia"/>
          <w:kern w:val="0"/>
          <w:sz w:val="28"/>
          <w:szCs w:val="28"/>
        </w:rPr>
        <w:t>：提供的服務是否多元化或設備是否齊全。</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5.</w:t>
      </w:r>
      <w:r w:rsidRPr="00454459">
        <w:rPr>
          <w:rFonts w:ascii="標楷體" w:eastAsia="標楷體" w:hAnsi="標楷體" w:cs="DFKaiShu-SB-Estd-BF" w:hint="eastAsia"/>
          <w:kern w:val="0"/>
          <w:sz w:val="28"/>
          <w:szCs w:val="28"/>
        </w:rPr>
        <w:t>調整性</w:t>
      </w:r>
      <w:r w:rsidRPr="00454459">
        <w:rPr>
          <w:rFonts w:ascii="標楷體" w:eastAsia="標楷體" w:hAnsi="標楷體" w:cs="TimesNewRomanPSMT"/>
          <w:kern w:val="0"/>
          <w:sz w:val="28"/>
          <w:szCs w:val="28"/>
        </w:rPr>
        <w:t>(Condition)</w:t>
      </w:r>
      <w:r w:rsidRPr="00454459">
        <w:rPr>
          <w:rFonts w:ascii="標楷體" w:eastAsia="標楷體" w:hAnsi="標楷體" w:cs="DFKaiShu-SB-Estd-BF" w:hint="eastAsia"/>
          <w:kern w:val="0"/>
          <w:sz w:val="28"/>
          <w:szCs w:val="28"/>
        </w:rPr>
        <w:t>：依照顧客不同的需求而調整服務內容。</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6.</w:t>
      </w:r>
      <w:r w:rsidRPr="00454459">
        <w:rPr>
          <w:rFonts w:ascii="標楷體" w:eastAsia="標楷體" w:hAnsi="標楷體" w:cs="DFKaiShu-SB-Estd-BF" w:hint="eastAsia"/>
          <w:kern w:val="0"/>
          <w:sz w:val="28"/>
          <w:szCs w:val="28"/>
        </w:rPr>
        <w:t>便利性</w:t>
      </w:r>
      <w:r w:rsidRPr="00454459">
        <w:rPr>
          <w:rFonts w:ascii="標楷體" w:eastAsia="標楷體" w:hAnsi="標楷體" w:cs="TimesNewRomanPSMT"/>
          <w:kern w:val="0"/>
          <w:sz w:val="28"/>
          <w:szCs w:val="28"/>
        </w:rPr>
        <w:t>(Availability)</w:t>
      </w:r>
      <w:r w:rsidRPr="00454459">
        <w:rPr>
          <w:rFonts w:ascii="標楷體" w:eastAsia="標楷體" w:hAnsi="標楷體" w:cs="DFKaiShu-SB-Estd-BF" w:hint="eastAsia"/>
          <w:kern w:val="0"/>
          <w:sz w:val="28"/>
          <w:szCs w:val="28"/>
        </w:rPr>
        <w:t>：在時間與空間上方便接受服務，例如交通的便利性。</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7.</w:t>
      </w:r>
      <w:r w:rsidRPr="00454459">
        <w:rPr>
          <w:rFonts w:ascii="標楷體" w:eastAsia="標楷體" w:hAnsi="標楷體" w:cs="DFKaiShu-SB-Estd-BF" w:hint="eastAsia"/>
          <w:kern w:val="0"/>
          <w:sz w:val="28"/>
          <w:szCs w:val="28"/>
        </w:rPr>
        <w:t>及時性</w:t>
      </w:r>
      <w:r w:rsidRPr="00454459">
        <w:rPr>
          <w:rFonts w:ascii="標楷體" w:eastAsia="標楷體" w:hAnsi="標楷體" w:cs="TimesNewRomanPSMT"/>
          <w:kern w:val="0"/>
          <w:sz w:val="28"/>
          <w:szCs w:val="28"/>
        </w:rPr>
        <w:t>(Timing)</w:t>
      </w:r>
      <w:r w:rsidRPr="00454459">
        <w:rPr>
          <w:rFonts w:ascii="標楷體" w:eastAsia="標楷體" w:hAnsi="標楷體" w:cs="DFKaiShu-SB-Estd-BF" w:hint="eastAsia"/>
          <w:kern w:val="0"/>
          <w:sz w:val="28"/>
          <w:szCs w:val="28"/>
        </w:rPr>
        <w:t>：能在顧客期望的時間內完成服務，也就是服務速度、效率等。</w:t>
      </w:r>
    </w:p>
    <w:p w:rsidR="00FC1AB1" w:rsidRPr="00454459" w:rsidRDefault="00FC1AB1" w:rsidP="00FC1AB1">
      <w:pPr>
        <w:autoSpaceDE w:val="0"/>
        <w:autoSpaceDN w:val="0"/>
        <w:adjustRightInd w:val="0"/>
        <w:rPr>
          <w:rFonts w:ascii="標楷體" w:eastAsia="標楷體" w:hAnsi="標楷體" w:cs="DFKaiShu-SB-Estd-BF"/>
          <w:kern w:val="0"/>
          <w:sz w:val="28"/>
          <w:szCs w:val="28"/>
        </w:rPr>
      </w:pPr>
      <w:proofErr w:type="spellStart"/>
      <w:r w:rsidRPr="00454459">
        <w:rPr>
          <w:rFonts w:ascii="標楷體" w:eastAsia="標楷體" w:hAnsi="標楷體" w:cs="TimesNewRomanPSMT"/>
          <w:kern w:val="0"/>
          <w:sz w:val="28"/>
          <w:szCs w:val="28"/>
        </w:rPr>
        <w:t>Juran</w:t>
      </w:r>
      <w:proofErr w:type="spellEnd"/>
      <w:r w:rsidRPr="00454459">
        <w:rPr>
          <w:rFonts w:ascii="標楷體" w:eastAsia="標楷體" w:hAnsi="標楷體" w:cs="TimesNewRomanPSMT"/>
          <w:kern w:val="0"/>
          <w:sz w:val="28"/>
          <w:szCs w:val="28"/>
        </w:rPr>
        <w:t>(1986)</w:t>
      </w:r>
      <w:r w:rsidRPr="00454459">
        <w:rPr>
          <w:rFonts w:ascii="標楷體" w:eastAsia="標楷體" w:hAnsi="標楷體" w:cs="DFKaiShu-SB-Estd-BF" w:hint="eastAsia"/>
          <w:kern w:val="0"/>
          <w:sz w:val="28"/>
          <w:szCs w:val="28"/>
        </w:rPr>
        <w:t>根據服務品質對顧客所造成的影響和效果，將服務品質分成下列</w:t>
      </w:r>
      <w:r w:rsidRPr="00454459">
        <w:rPr>
          <w:rFonts w:ascii="標楷體" w:eastAsia="標楷體" w:hAnsi="標楷體" w:cs="TimesNewRomanPSMT"/>
          <w:kern w:val="0"/>
          <w:sz w:val="28"/>
          <w:szCs w:val="28"/>
        </w:rPr>
        <w:t>5</w:t>
      </w:r>
      <w:r w:rsidRPr="00454459">
        <w:rPr>
          <w:rFonts w:ascii="標楷體" w:eastAsia="標楷體" w:hAnsi="標楷體" w:cs="DFKaiShu-SB-Estd-BF" w:hint="eastAsia"/>
          <w:kern w:val="0"/>
          <w:sz w:val="28"/>
          <w:szCs w:val="28"/>
        </w:rPr>
        <w:t>個變項：</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1.</w:t>
      </w:r>
      <w:r w:rsidRPr="00454459">
        <w:rPr>
          <w:rFonts w:ascii="標楷體" w:eastAsia="標楷體" w:hAnsi="標楷體" w:cs="DFKaiShu-SB-Estd-BF" w:hint="eastAsia"/>
          <w:kern w:val="0"/>
          <w:sz w:val="28"/>
          <w:szCs w:val="28"/>
        </w:rPr>
        <w:t>內部品質</w:t>
      </w:r>
      <w:r w:rsidRPr="00454459">
        <w:rPr>
          <w:rFonts w:ascii="標楷體" w:eastAsia="標楷體" w:hAnsi="標楷體" w:cs="TimesNewRomanPSMT"/>
          <w:kern w:val="0"/>
          <w:sz w:val="28"/>
          <w:szCs w:val="28"/>
        </w:rPr>
        <w:t>(Internal Qualities)</w:t>
      </w:r>
      <w:r w:rsidRPr="00454459">
        <w:rPr>
          <w:rFonts w:ascii="標楷體" w:eastAsia="標楷體" w:hAnsi="標楷體" w:cs="DFKaiShu-SB-Estd-BF" w:hint="eastAsia"/>
          <w:kern w:val="0"/>
          <w:sz w:val="28"/>
          <w:szCs w:val="28"/>
        </w:rPr>
        <w:t>：顧客看不見的品質。例如：俱樂部的設備器材等服務設施的保養狀況若不夠完善，則服務品質就會低落。</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lastRenderedPageBreak/>
        <w:t>2.</w:t>
      </w:r>
      <w:r w:rsidRPr="00454459">
        <w:rPr>
          <w:rFonts w:ascii="標楷體" w:eastAsia="標楷體" w:hAnsi="標楷體" w:cs="DFKaiShu-SB-Estd-BF" w:hint="eastAsia"/>
          <w:kern w:val="0"/>
          <w:sz w:val="28"/>
          <w:szCs w:val="28"/>
        </w:rPr>
        <w:t>硬體品質</w:t>
      </w:r>
      <w:r w:rsidRPr="00454459">
        <w:rPr>
          <w:rFonts w:ascii="標楷體" w:eastAsia="標楷體" w:hAnsi="標楷體" w:cs="TimesNewRomanPSMT"/>
          <w:kern w:val="0"/>
          <w:sz w:val="28"/>
          <w:szCs w:val="28"/>
        </w:rPr>
        <w:t>(Hardware Qualities)</w:t>
      </w:r>
      <w:r w:rsidRPr="00454459">
        <w:rPr>
          <w:rFonts w:ascii="標楷體" w:eastAsia="標楷體" w:hAnsi="標楷體" w:cs="DFKaiShu-SB-Estd-BF" w:hint="eastAsia"/>
          <w:kern w:val="0"/>
          <w:sz w:val="28"/>
          <w:szCs w:val="28"/>
        </w:rPr>
        <w:t>：顧客看得見的實體品質。例如：俱樂部的設備器材，室內裝璜、照明亮度等。</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3.</w:t>
      </w:r>
      <w:r w:rsidRPr="00454459">
        <w:rPr>
          <w:rFonts w:ascii="標楷體" w:eastAsia="標楷體" w:hAnsi="標楷體" w:cs="DFKaiShu-SB-Estd-BF" w:hint="eastAsia"/>
          <w:kern w:val="0"/>
          <w:sz w:val="28"/>
          <w:szCs w:val="28"/>
        </w:rPr>
        <w:t>軟體品質</w:t>
      </w:r>
      <w:r w:rsidRPr="00454459">
        <w:rPr>
          <w:rFonts w:ascii="標楷體" w:eastAsia="標楷體" w:hAnsi="標楷體" w:cs="TimesNewRomanPSMT"/>
          <w:kern w:val="0"/>
          <w:sz w:val="28"/>
          <w:szCs w:val="28"/>
        </w:rPr>
        <w:t>(Software Qualities)</w:t>
      </w:r>
      <w:r w:rsidRPr="00454459">
        <w:rPr>
          <w:rFonts w:ascii="標楷體" w:eastAsia="標楷體" w:hAnsi="標楷體" w:cs="DFKaiShu-SB-Estd-BF" w:hint="eastAsia"/>
          <w:kern w:val="0"/>
          <w:sz w:val="28"/>
          <w:szCs w:val="28"/>
        </w:rPr>
        <w:t>：顧客看得見的軟性品質。例如：俱樂部的廣告、教練的專業素養和健身器材上的使用說明等。</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4.</w:t>
      </w:r>
      <w:r w:rsidRPr="00454459">
        <w:rPr>
          <w:rFonts w:ascii="標楷體" w:eastAsia="標楷體" w:hAnsi="標楷體" w:cs="DFKaiShu-SB-Estd-BF" w:hint="eastAsia"/>
          <w:kern w:val="0"/>
          <w:sz w:val="28"/>
          <w:szCs w:val="28"/>
        </w:rPr>
        <w:t>即時反應</w:t>
      </w:r>
      <w:r w:rsidRPr="00454459">
        <w:rPr>
          <w:rFonts w:ascii="標楷體" w:eastAsia="標楷體" w:hAnsi="標楷體" w:cs="TimesNewRomanPSMT"/>
          <w:kern w:val="0"/>
          <w:sz w:val="28"/>
          <w:szCs w:val="28"/>
        </w:rPr>
        <w:t>(Time Promptness)</w:t>
      </w:r>
      <w:r w:rsidRPr="00454459">
        <w:rPr>
          <w:rFonts w:ascii="標楷體" w:eastAsia="標楷體" w:hAnsi="標楷體" w:cs="DFKaiShu-SB-Estd-BF" w:hint="eastAsia"/>
          <w:kern w:val="0"/>
          <w:sz w:val="28"/>
          <w:szCs w:val="28"/>
        </w:rPr>
        <w:t>：服務的時間與迅速性。例如：俱樂部的服務人員前來接待或提供服務的速度、會員申訴或抱怨的答覆時間等。</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5.</w:t>
      </w:r>
      <w:r w:rsidRPr="00454459">
        <w:rPr>
          <w:rFonts w:ascii="標楷體" w:eastAsia="標楷體" w:hAnsi="標楷體" w:cs="DFKaiShu-SB-Estd-BF" w:hint="eastAsia"/>
          <w:kern w:val="0"/>
          <w:sz w:val="28"/>
          <w:szCs w:val="28"/>
        </w:rPr>
        <w:t>心理品質</w:t>
      </w:r>
      <w:r w:rsidRPr="00454459">
        <w:rPr>
          <w:rFonts w:ascii="標楷體" w:eastAsia="標楷體" w:hAnsi="標楷體" w:cs="TimesNewRomanPSMT"/>
          <w:kern w:val="0"/>
          <w:sz w:val="28"/>
          <w:szCs w:val="28"/>
        </w:rPr>
        <w:t>(Psychological Qualities)</w:t>
      </w:r>
      <w:r w:rsidRPr="00454459">
        <w:rPr>
          <w:rFonts w:ascii="標楷體" w:eastAsia="標楷體" w:hAnsi="標楷體" w:cs="DFKaiShu-SB-Estd-BF" w:hint="eastAsia"/>
          <w:kern w:val="0"/>
          <w:sz w:val="28"/>
          <w:szCs w:val="28"/>
        </w:rPr>
        <w:t>：服務提供者有禮貌的應對與親切的款待。</w:t>
      </w:r>
    </w:p>
    <w:p w:rsidR="00FC1AB1" w:rsidRPr="00454459" w:rsidRDefault="00FC1AB1" w:rsidP="00FC1AB1">
      <w:pPr>
        <w:autoSpaceDE w:val="0"/>
        <w:autoSpaceDN w:val="0"/>
        <w:adjustRightInd w:val="0"/>
        <w:rPr>
          <w:rFonts w:ascii="標楷體" w:eastAsia="標楷體" w:hAnsi="標楷體" w:cs="DFKaiShu-SB-Estd-BF"/>
          <w:kern w:val="0"/>
          <w:sz w:val="28"/>
          <w:szCs w:val="28"/>
        </w:rPr>
      </w:pPr>
      <w:proofErr w:type="spellStart"/>
      <w:r w:rsidRPr="00454459">
        <w:rPr>
          <w:rFonts w:ascii="標楷體" w:eastAsia="標楷體" w:hAnsi="標楷體" w:cs="TimesNewRomanPSMT"/>
          <w:kern w:val="0"/>
          <w:sz w:val="28"/>
          <w:szCs w:val="28"/>
        </w:rPr>
        <w:t>Parasuraman</w:t>
      </w:r>
      <w:proofErr w:type="spellEnd"/>
      <w:r w:rsidRPr="00454459">
        <w:rPr>
          <w:rFonts w:ascii="標楷體" w:eastAsia="標楷體" w:hAnsi="標楷體" w:cs="TimesNewRomanPSMT"/>
          <w:kern w:val="0"/>
          <w:sz w:val="28"/>
          <w:szCs w:val="28"/>
        </w:rPr>
        <w:t xml:space="preserve"> et al. (1985)</w:t>
      </w:r>
      <w:r w:rsidRPr="00454459">
        <w:rPr>
          <w:rFonts w:ascii="標楷體" w:eastAsia="標楷體" w:hAnsi="標楷體" w:cs="DFKaiShu-SB-Estd-BF" w:hint="eastAsia"/>
          <w:kern w:val="0"/>
          <w:sz w:val="28"/>
          <w:szCs w:val="28"/>
        </w:rPr>
        <w:t>針對銀行等</w:t>
      </w:r>
      <w:r w:rsidRPr="00454459">
        <w:rPr>
          <w:rFonts w:ascii="標楷體" w:eastAsia="標楷體" w:hAnsi="標楷體" w:cs="TimesNewRomanPSMT"/>
          <w:kern w:val="0"/>
          <w:sz w:val="28"/>
          <w:szCs w:val="28"/>
        </w:rPr>
        <w:t>4</w:t>
      </w:r>
      <w:r w:rsidRPr="00454459">
        <w:rPr>
          <w:rFonts w:ascii="標楷體" w:eastAsia="標楷體" w:hAnsi="標楷體" w:cs="DFKaiShu-SB-Estd-BF" w:hint="eastAsia"/>
          <w:kern w:val="0"/>
          <w:sz w:val="28"/>
          <w:szCs w:val="28"/>
        </w:rPr>
        <w:t>種服務業的研究歸納出</w:t>
      </w:r>
      <w:r w:rsidRPr="00454459">
        <w:rPr>
          <w:rFonts w:ascii="標楷體" w:eastAsia="標楷體" w:hAnsi="標楷體" w:cs="TimesNewRomanPSMT"/>
          <w:kern w:val="0"/>
          <w:sz w:val="28"/>
          <w:szCs w:val="28"/>
        </w:rPr>
        <w:t>10</w:t>
      </w:r>
      <w:r w:rsidRPr="00454459">
        <w:rPr>
          <w:rFonts w:ascii="標楷體" w:eastAsia="標楷體" w:hAnsi="標楷體" w:cs="DFKaiShu-SB-Estd-BF" w:hint="eastAsia"/>
          <w:kern w:val="0"/>
          <w:sz w:val="28"/>
          <w:szCs w:val="28"/>
        </w:rPr>
        <w:t>個衡量服務品質之變項包括可信度</w:t>
      </w:r>
      <w:r w:rsidRPr="00454459">
        <w:rPr>
          <w:rFonts w:ascii="標楷體" w:eastAsia="標楷體" w:hAnsi="標楷體" w:cs="TimesNewRomanPSMT"/>
          <w:kern w:val="0"/>
          <w:sz w:val="28"/>
          <w:szCs w:val="28"/>
        </w:rPr>
        <w:t>(Reliability)</w:t>
      </w:r>
      <w:r w:rsidRPr="00454459">
        <w:rPr>
          <w:rFonts w:ascii="標楷體" w:eastAsia="標楷體" w:hAnsi="標楷體" w:cs="DFKaiShu-SB-Estd-BF" w:hint="eastAsia"/>
          <w:kern w:val="0"/>
          <w:sz w:val="28"/>
          <w:szCs w:val="28"/>
        </w:rPr>
        <w:t>、反應力</w:t>
      </w:r>
      <w:r w:rsidRPr="00454459">
        <w:rPr>
          <w:rFonts w:ascii="標楷體" w:eastAsia="標楷體" w:hAnsi="標楷體" w:cs="TimesNewRomanPSMT"/>
          <w:kern w:val="0"/>
          <w:sz w:val="28"/>
          <w:szCs w:val="28"/>
        </w:rPr>
        <w:t>(Responsiveness)</w:t>
      </w:r>
      <w:r w:rsidRPr="00454459">
        <w:rPr>
          <w:rFonts w:ascii="標楷體" w:eastAsia="標楷體" w:hAnsi="標楷體" w:cs="DFKaiShu-SB-Estd-BF" w:hint="eastAsia"/>
          <w:kern w:val="0"/>
          <w:sz w:val="28"/>
          <w:szCs w:val="28"/>
        </w:rPr>
        <w:t>、勝任力</w:t>
      </w:r>
      <w:r w:rsidRPr="00454459">
        <w:rPr>
          <w:rFonts w:ascii="標楷體" w:eastAsia="標楷體" w:hAnsi="標楷體" w:cs="TimesNewRomanPSMT"/>
          <w:kern w:val="0"/>
          <w:sz w:val="28"/>
          <w:szCs w:val="28"/>
        </w:rPr>
        <w:t xml:space="preserve">(Competence ) </w:t>
      </w:r>
      <w:r w:rsidRPr="00454459">
        <w:rPr>
          <w:rFonts w:ascii="標楷體" w:eastAsia="標楷體" w:hAnsi="標楷體" w:cs="DFKaiShu-SB-Estd-BF" w:hint="eastAsia"/>
          <w:kern w:val="0"/>
          <w:sz w:val="28"/>
          <w:szCs w:val="28"/>
        </w:rPr>
        <w:t>、接近性</w:t>
      </w:r>
      <w:r w:rsidRPr="00454459">
        <w:rPr>
          <w:rFonts w:ascii="標楷體" w:eastAsia="標楷體" w:hAnsi="標楷體" w:cs="TimesNewRomanPSMT"/>
          <w:kern w:val="0"/>
          <w:sz w:val="28"/>
          <w:szCs w:val="28"/>
        </w:rPr>
        <w:t xml:space="preserve">(Access) </w:t>
      </w:r>
      <w:r w:rsidRPr="00454459">
        <w:rPr>
          <w:rFonts w:ascii="標楷體" w:eastAsia="標楷體" w:hAnsi="標楷體" w:cs="DFKaiShu-SB-Estd-BF" w:hint="eastAsia"/>
          <w:kern w:val="0"/>
          <w:sz w:val="28"/>
          <w:szCs w:val="28"/>
        </w:rPr>
        <w:t>、禮貌性</w:t>
      </w:r>
      <w:r w:rsidRPr="00454459">
        <w:rPr>
          <w:rFonts w:ascii="標楷體" w:eastAsia="標楷體" w:hAnsi="標楷體" w:cs="TimesNewRomanPSMT"/>
          <w:kern w:val="0"/>
          <w:sz w:val="28"/>
          <w:szCs w:val="28"/>
        </w:rPr>
        <w:t xml:space="preserve">(Courtesy) </w:t>
      </w:r>
      <w:r w:rsidRPr="00454459">
        <w:rPr>
          <w:rFonts w:ascii="標楷體" w:eastAsia="標楷體" w:hAnsi="標楷體" w:cs="DFKaiShu-SB-Estd-BF" w:hint="eastAsia"/>
          <w:kern w:val="0"/>
          <w:sz w:val="28"/>
          <w:szCs w:val="28"/>
        </w:rPr>
        <w:t>、溝通性</w:t>
      </w:r>
      <w:r w:rsidRPr="00454459">
        <w:rPr>
          <w:rFonts w:ascii="標楷體" w:eastAsia="標楷體" w:hAnsi="標楷體" w:cs="TimesNewRomanPSMT"/>
          <w:kern w:val="0"/>
          <w:sz w:val="28"/>
          <w:szCs w:val="28"/>
        </w:rPr>
        <w:t>(Communication)</w:t>
      </w:r>
      <w:r w:rsidRPr="00454459">
        <w:rPr>
          <w:rFonts w:ascii="標楷體" w:eastAsia="標楷體" w:hAnsi="標楷體" w:cs="DFKaiShu-SB-Estd-BF" w:hint="eastAsia"/>
          <w:kern w:val="0"/>
          <w:sz w:val="28"/>
          <w:szCs w:val="28"/>
        </w:rPr>
        <w:t>、信用度</w:t>
      </w:r>
      <w:r w:rsidRPr="00454459">
        <w:rPr>
          <w:rFonts w:ascii="標楷體" w:eastAsia="標楷體" w:hAnsi="標楷體" w:cs="TimesNewRomanPSMT"/>
          <w:kern w:val="0"/>
          <w:sz w:val="28"/>
          <w:szCs w:val="28"/>
        </w:rPr>
        <w:t>(Credibility)</w:t>
      </w:r>
      <w:r w:rsidRPr="00454459">
        <w:rPr>
          <w:rFonts w:ascii="標楷體" w:eastAsia="標楷體" w:hAnsi="標楷體" w:cs="DFKaiShu-SB-Estd-BF" w:hint="eastAsia"/>
          <w:kern w:val="0"/>
          <w:sz w:val="28"/>
          <w:szCs w:val="28"/>
        </w:rPr>
        <w:t>、安全性</w:t>
      </w:r>
      <w:r w:rsidRPr="00454459">
        <w:rPr>
          <w:rFonts w:ascii="標楷體" w:eastAsia="標楷體" w:hAnsi="標楷體" w:cs="TimesNewRomanPSMT"/>
          <w:kern w:val="0"/>
          <w:sz w:val="28"/>
          <w:szCs w:val="28"/>
        </w:rPr>
        <w:t>(Security)</w:t>
      </w:r>
      <w:r w:rsidRPr="00454459">
        <w:rPr>
          <w:rFonts w:ascii="標楷體" w:eastAsia="標楷體" w:hAnsi="標楷體" w:cs="DFKaiShu-SB-Estd-BF" w:hint="eastAsia"/>
          <w:kern w:val="0"/>
          <w:sz w:val="28"/>
          <w:szCs w:val="28"/>
        </w:rPr>
        <w:t>、瞭解</w:t>
      </w:r>
      <w:r w:rsidRPr="00454459">
        <w:rPr>
          <w:rFonts w:ascii="標楷體" w:eastAsia="標楷體" w:hAnsi="標楷體" w:cs="TimesNewRomanPSMT"/>
          <w:kern w:val="0"/>
          <w:sz w:val="28"/>
          <w:szCs w:val="28"/>
        </w:rPr>
        <w:t>/</w:t>
      </w:r>
      <w:r w:rsidRPr="00454459">
        <w:rPr>
          <w:rFonts w:ascii="標楷體" w:eastAsia="標楷體" w:hAnsi="標楷體" w:cs="DFKaiShu-SB-Estd-BF" w:hint="eastAsia"/>
          <w:kern w:val="0"/>
          <w:sz w:val="28"/>
          <w:szCs w:val="28"/>
        </w:rPr>
        <w:t>熟悉</w:t>
      </w:r>
      <w:r w:rsidRPr="00454459">
        <w:rPr>
          <w:rFonts w:ascii="標楷體" w:eastAsia="標楷體" w:hAnsi="標楷體" w:cs="TimesNewRomanPSMT"/>
          <w:kern w:val="0"/>
          <w:sz w:val="28"/>
          <w:szCs w:val="28"/>
        </w:rPr>
        <w:t>(Understanding/Knowing)</w:t>
      </w:r>
      <w:r w:rsidRPr="00454459">
        <w:rPr>
          <w:rFonts w:ascii="標楷體" w:eastAsia="標楷體" w:hAnsi="標楷體" w:cs="DFKaiShu-SB-Estd-BF" w:hint="eastAsia"/>
          <w:kern w:val="0"/>
          <w:sz w:val="28"/>
          <w:szCs w:val="28"/>
        </w:rPr>
        <w:t>顧客及有形性</w:t>
      </w:r>
      <w:r w:rsidRPr="00454459">
        <w:rPr>
          <w:rFonts w:ascii="標楷體" w:eastAsia="標楷體" w:hAnsi="標楷體" w:cs="TimesNewRomanPSMT"/>
          <w:kern w:val="0"/>
          <w:sz w:val="28"/>
          <w:szCs w:val="28"/>
        </w:rPr>
        <w:t>(Tangible)</w:t>
      </w:r>
      <w:r w:rsidRPr="00454459">
        <w:rPr>
          <w:rFonts w:ascii="標楷體" w:eastAsia="標楷體" w:hAnsi="標楷體" w:cs="DFKaiShu-SB-Estd-BF" w:hint="eastAsia"/>
          <w:kern w:val="0"/>
          <w:sz w:val="28"/>
          <w:szCs w:val="28"/>
        </w:rPr>
        <w:t>。</w:t>
      </w:r>
    </w:p>
    <w:p w:rsidR="00FC1AB1" w:rsidRPr="00454459" w:rsidRDefault="00FC1AB1" w:rsidP="00FC1AB1">
      <w:pPr>
        <w:autoSpaceDE w:val="0"/>
        <w:autoSpaceDN w:val="0"/>
        <w:adjustRightInd w:val="0"/>
        <w:rPr>
          <w:rFonts w:ascii="標楷體" w:eastAsia="標楷體" w:hAnsi="標楷體" w:cs="DFKaiShu-SB-Estd-BF"/>
          <w:kern w:val="0"/>
          <w:sz w:val="28"/>
          <w:szCs w:val="28"/>
        </w:rPr>
      </w:pPr>
      <w:proofErr w:type="spellStart"/>
      <w:r w:rsidRPr="00454459">
        <w:rPr>
          <w:rFonts w:ascii="標楷體" w:eastAsia="標楷體" w:hAnsi="標楷體" w:cs="TimesNewRomanPSMT"/>
          <w:kern w:val="0"/>
          <w:sz w:val="28"/>
          <w:szCs w:val="28"/>
        </w:rPr>
        <w:t>Parasuraman</w:t>
      </w:r>
      <w:proofErr w:type="spellEnd"/>
      <w:r w:rsidRPr="00454459">
        <w:rPr>
          <w:rFonts w:ascii="標楷體" w:eastAsia="標楷體" w:hAnsi="標楷體" w:cs="TimesNewRomanPSMT"/>
          <w:kern w:val="0"/>
          <w:sz w:val="28"/>
          <w:szCs w:val="28"/>
        </w:rPr>
        <w:t xml:space="preserve"> et al. (1988</w:t>
      </w:r>
      <w:proofErr w:type="gramStart"/>
      <w:r w:rsidRPr="00454459">
        <w:rPr>
          <w:rFonts w:ascii="標楷體" w:eastAsia="標楷體" w:hAnsi="標楷體" w:cs="TimesNewRomanPSMT"/>
          <w:kern w:val="0"/>
          <w:sz w:val="28"/>
          <w:szCs w:val="28"/>
        </w:rPr>
        <w:t>)</w:t>
      </w:r>
      <w:r w:rsidRPr="00454459">
        <w:rPr>
          <w:rFonts w:ascii="標楷體" w:eastAsia="標楷體" w:hAnsi="標楷體" w:cs="DFKaiShu-SB-Estd-BF" w:hint="eastAsia"/>
          <w:kern w:val="0"/>
          <w:sz w:val="28"/>
          <w:szCs w:val="28"/>
        </w:rPr>
        <w:t>年根據以上</w:t>
      </w:r>
      <w:r w:rsidRPr="00454459">
        <w:rPr>
          <w:rFonts w:ascii="標楷體" w:eastAsia="標楷體" w:hAnsi="標楷體" w:cs="TimesNewRomanPSMT"/>
          <w:kern w:val="0"/>
          <w:sz w:val="28"/>
          <w:szCs w:val="28"/>
        </w:rPr>
        <w:t>10</w:t>
      </w:r>
      <w:r w:rsidRPr="00454459">
        <w:rPr>
          <w:rFonts w:ascii="標楷體" w:eastAsia="標楷體" w:hAnsi="標楷體" w:cs="DFKaiShu-SB-Estd-BF" w:hint="eastAsia"/>
          <w:kern w:val="0"/>
          <w:sz w:val="28"/>
          <w:szCs w:val="28"/>
        </w:rPr>
        <w:t>個衡量服務品質之變項發展</w:t>
      </w:r>
      <w:r w:rsidRPr="00454459">
        <w:rPr>
          <w:rFonts w:ascii="標楷體" w:eastAsia="標楷體" w:hAnsi="標楷體" w:cs="TimesNewRomanPSMT"/>
          <w:kern w:val="0"/>
          <w:sz w:val="28"/>
          <w:szCs w:val="28"/>
        </w:rPr>
        <w:t>SERVQUAL</w:t>
      </w:r>
      <w:proofErr w:type="gramEnd"/>
      <w:r w:rsidRPr="00454459">
        <w:rPr>
          <w:rFonts w:ascii="標楷體" w:eastAsia="標楷體" w:hAnsi="標楷體" w:cs="TimesNewRomanPSMT"/>
          <w:kern w:val="0"/>
          <w:sz w:val="28"/>
          <w:szCs w:val="28"/>
        </w:rPr>
        <w:t xml:space="preserve"> </w:t>
      </w:r>
      <w:r w:rsidRPr="00454459">
        <w:rPr>
          <w:rFonts w:ascii="標楷體" w:eastAsia="標楷體" w:hAnsi="標楷體" w:cs="DFKaiShu-SB-Estd-BF" w:hint="eastAsia"/>
          <w:kern w:val="0"/>
          <w:sz w:val="28"/>
          <w:szCs w:val="28"/>
        </w:rPr>
        <w:t>量表，做為測量知覺服務品質的工具。並依此量表，經由因素分析後，提出最終服務品質的</w:t>
      </w:r>
      <w:r w:rsidRPr="00454459">
        <w:rPr>
          <w:rFonts w:ascii="標楷體" w:eastAsia="標楷體" w:hAnsi="標楷體" w:cs="TimesNewRomanPSMT"/>
          <w:kern w:val="0"/>
          <w:sz w:val="28"/>
          <w:szCs w:val="28"/>
        </w:rPr>
        <w:t>5</w:t>
      </w:r>
      <w:r w:rsidRPr="00454459">
        <w:rPr>
          <w:rFonts w:ascii="標楷體" w:eastAsia="標楷體" w:hAnsi="標楷體" w:cs="DFKaiShu-SB-Estd-BF" w:hint="eastAsia"/>
          <w:kern w:val="0"/>
          <w:sz w:val="28"/>
          <w:szCs w:val="28"/>
        </w:rPr>
        <w:t>個變項</w:t>
      </w:r>
      <w:r>
        <w:rPr>
          <w:rFonts w:ascii="標楷體" w:eastAsia="標楷體" w:hAnsi="標楷體" w:cs="TimesNewRomanPSMT" w:hint="eastAsia"/>
          <w:kern w:val="0"/>
          <w:sz w:val="28"/>
          <w:szCs w:val="28"/>
        </w:rPr>
        <w:t>，</w:t>
      </w:r>
      <w:r w:rsidRPr="00454459">
        <w:rPr>
          <w:rFonts w:ascii="標楷體" w:eastAsia="標楷體" w:hAnsi="標楷體" w:cs="DFKaiShu-SB-Estd-BF" w:hint="eastAsia"/>
          <w:kern w:val="0"/>
          <w:sz w:val="28"/>
          <w:szCs w:val="28"/>
        </w:rPr>
        <w:t>其</w:t>
      </w:r>
      <w:r w:rsidRPr="00454459">
        <w:rPr>
          <w:rFonts w:ascii="標楷體" w:eastAsia="標楷體" w:hAnsi="標楷體" w:cs="TimesNewRomanPSMT"/>
          <w:kern w:val="0"/>
          <w:sz w:val="28"/>
          <w:szCs w:val="28"/>
        </w:rPr>
        <w:t>5</w:t>
      </w:r>
      <w:r w:rsidRPr="00454459">
        <w:rPr>
          <w:rFonts w:ascii="標楷體" w:eastAsia="標楷體" w:hAnsi="標楷體" w:cs="DFKaiShu-SB-Estd-BF" w:hint="eastAsia"/>
          <w:kern w:val="0"/>
          <w:sz w:val="28"/>
          <w:szCs w:val="28"/>
        </w:rPr>
        <w:t>個變項說明</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sidRPr="00454459">
        <w:rPr>
          <w:rFonts w:ascii="標楷體" w:eastAsia="標楷體" w:hAnsi="標楷體" w:cs="DFKaiShu-SB-Estd-BF" w:hint="eastAsia"/>
          <w:kern w:val="0"/>
          <w:sz w:val="28"/>
          <w:szCs w:val="28"/>
        </w:rPr>
        <w:t>如下：</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lastRenderedPageBreak/>
        <w:t>1.</w:t>
      </w:r>
      <w:r w:rsidRPr="00454459">
        <w:rPr>
          <w:rFonts w:ascii="標楷體" w:eastAsia="標楷體" w:hAnsi="標楷體" w:cs="DFKaiShu-SB-Estd-BF" w:hint="eastAsia"/>
          <w:kern w:val="0"/>
          <w:sz w:val="28"/>
          <w:szCs w:val="28"/>
        </w:rPr>
        <w:t>有形性</w:t>
      </w:r>
      <w:r w:rsidRPr="00454459">
        <w:rPr>
          <w:rFonts w:ascii="標楷體" w:eastAsia="標楷體" w:hAnsi="標楷體" w:cs="TimesNewRomanPSMT"/>
          <w:kern w:val="0"/>
          <w:sz w:val="28"/>
          <w:szCs w:val="28"/>
        </w:rPr>
        <w:t>(Tangible)</w:t>
      </w:r>
      <w:r w:rsidRPr="00454459">
        <w:rPr>
          <w:rFonts w:ascii="標楷體" w:eastAsia="標楷體" w:hAnsi="標楷體" w:cs="DFKaiShu-SB-Estd-BF" w:hint="eastAsia"/>
          <w:kern w:val="0"/>
          <w:sz w:val="28"/>
          <w:szCs w:val="28"/>
        </w:rPr>
        <w:t>：是指實體的服務設施及服務人員的儀表外觀。</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2.</w:t>
      </w:r>
      <w:r w:rsidRPr="00454459">
        <w:rPr>
          <w:rFonts w:ascii="標楷體" w:eastAsia="標楷體" w:hAnsi="標楷體" w:cs="DFKaiShu-SB-Estd-BF" w:hint="eastAsia"/>
          <w:kern w:val="0"/>
          <w:sz w:val="28"/>
          <w:szCs w:val="28"/>
        </w:rPr>
        <w:t>可靠性</w:t>
      </w:r>
      <w:r w:rsidRPr="00454459">
        <w:rPr>
          <w:rFonts w:ascii="標楷體" w:eastAsia="標楷體" w:hAnsi="標楷體" w:cs="TimesNewRomanPSMT"/>
          <w:kern w:val="0"/>
          <w:sz w:val="28"/>
          <w:szCs w:val="28"/>
        </w:rPr>
        <w:t>(Reliability)</w:t>
      </w:r>
      <w:r w:rsidRPr="00454459">
        <w:rPr>
          <w:rFonts w:ascii="標楷體" w:eastAsia="標楷體" w:hAnsi="標楷體" w:cs="DFKaiShu-SB-Estd-BF" w:hint="eastAsia"/>
          <w:kern w:val="0"/>
          <w:sz w:val="28"/>
          <w:szCs w:val="28"/>
        </w:rPr>
        <w:t>：可靠而且能正確地為顧客提供承諾的服務能力。</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3.</w:t>
      </w:r>
      <w:r w:rsidRPr="00454459">
        <w:rPr>
          <w:rFonts w:ascii="標楷體" w:eastAsia="標楷體" w:hAnsi="標楷體" w:cs="DFKaiShu-SB-Estd-BF" w:hint="eastAsia"/>
          <w:kern w:val="0"/>
          <w:sz w:val="28"/>
          <w:szCs w:val="28"/>
        </w:rPr>
        <w:t>反應性</w:t>
      </w:r>
      <w:r w:rsidRPr="00454459">
        <w:rPr>
          <w:rFonts w:ascii="標楷體" w:eastAsia="標楷體" w:hAnsi="標楷體" w:cs="TimesNewRomanPSMT"/>
          <w:kern w:val="0"/>
          <w:sz w:val="28"/>
          <w:szCs w:val="28"/>
        </w:rPr>
        <w:t>(Responsiveness)</w:t>
      </w:r>
      <w:r w:rsidRPr="00454459">
        <w:rPr>
          <w:rFonts w:ascii="標楷體" w:eastAsia="標楷體" w:hAnsi="標楷體" w:cs="DFKaiShu-SB-Estd-BF" w:hint="eastAsia"/>
          <w:kern w:val="0"/>
          <w:sz w:val="28"/>
          <w:szCs w:val="28"/>
        </w:rPr>
        <w:t>：是指服務人員對顧客的要求能快速服務與處理。</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4.</w:t>
      </w:r>
      <w:r w:rsidRPr="00454459">
        <w:rPr>
          <w:rFonts w:ascii="標楷體" w:eastAsia="標楷體" w:hAnsi="標楷體" w:cs="DFKaiShu-SB-Estd-BF" w:hint="eastAsia"/>
          <w:kern w:val="0"/>
          <w:sz w:val="28"/>
          <w:szCs w:val="28"/>
        </w:rPr>
        <w:t>確實性</w:t>
      </w:r>
      <w:r w:rsidRPr="00454459">
        <w:rPr>
          <w:rFonts w:ascii="標楷體" w:eastAsia="標楷體" w:hAnsi="標楷體" w:cs="TimesNewRomanPSMT"/>
          <w:kern w:val="0"/>
          <w:sz w:val="28"/>
          <w:szCs w:val="28"/>
        </w:rPr>
        <w:t>(Assurance)</w:t>
      </w:r>
      <w:r w:rsidRPr="00454459">
        <w:rPr>
          <w:rFonts w:ascii="標楷體" w:eastAsia="標楷體" w:hAnsi="標楷體" w:cs="DFKaiShu-SB-Estd-BF" w:hint="eastAsia"/>
          <w:kern w:val="0"/>
          <w:sz w:val="28"/>
          <w:szCs w:val="28"/>
        </w:rPr>
        <w:t>：服務人員具有執行服務所需的專業知識與技能。</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5.</w:t>
      </w:r>
      <w:r w:rsidRPr="00454459">
        <w:rPr>
          <w:rFonts w:ascii="標楷體" w:eastAsia="標楷體" w:hAnsi="標楷體" w:cs="DFKaiShu-SB-Estd-BF" w:hint="eastAsia"/>
          <w:kern w:val="0"/>
          <w:sz w:val="28"/>
          <w:szCs w:val="28"/>
        </w:rPr>
        <w:t>同理心</w:t>
      </w:r>
      <w:r w:rsidRPr="00454459">
        <w:rPr>
          <w:rFonts w:ascii="標楷體" w:eastAsia="標楷體" w:hAnsi="標楷體" w:cs="TimesNewRomanPSMT"/>
          <w:kern w:val="0"/>
          <w:sz w:val="28"/>
          <w:szCs w:val="28"/>
        </w:rPr>
        <w:t>(Empathy)</w:t>
      </w:r>
      <w:r w:rsidRPr="00454459">
        <w:rPr>
          <w:rFonts w:ascii="標楷體" w:eastAsia="標楷體" w:hAnsi="標楷體" w:cs="DFKaiShu-SB-Estd-BF" w:hint="eastAsia"/>
          <w:kern w:val="0"/>
          <w:sz w:val="28"/>
          <w:szCs w:val="28"/>
        </w:rPr>
        <w:t>：注意與關心個別顧客的需求。</w:t>
      </w:r>
    </w:p>
    <w:p w:rsidR="00FC1AB1" w:rsidRDefault="00FC1AB1" w:rsidP="00FC1AB1">
      <w:pPr>
        <w:autoSpaceDE w:val="0"/>
        <w:autoSpaceDN w:val="0"/>
        <w:adjustRightInd w:val="0"/>
        <w:rPr>
          <w:rFonts w:ascii="標楷體" w:eastAsia="標楷體" w:hAnsi="標楷體" w:cs="DFKaiShu-SB-Estd-BF"/>
          <w:kern w:val="0"/>
          <w:sz w:val="28"/>
          <w:szCs w:val="28"/>
        </w:rPr>
      </w:pPr>
      <w:r w:rsidRPr="00454459">
        <w:rPr>
          <w:rFonts w:ascii="標楷體" w:eastAsia="標楷體" w:hAnsi="標楷體" w:cs="DFKaiShu-SB-Estd-BF" w:hint="eastAsia"/>
          <w:kern w:val="0"/>
          <w:sz w:val="28"/>
          <w:szCs w:val="28"/>
        </w:rPr>
        <w:t>由於</w:t>
      </w:r>
      <w:proofErr w:type="spellStart"/>
      <w:r w:rsidRPr="00454459">
        <w:rPr>
          <w:rFonts w:ascii="標楷體" w:eastAsia="標楷體" w:hAnsi="標楷體" w:cs="TimesNewRomanPSMT"/>
          <w:kern w:val="0"/>
          <w:sz w:val="28"/>
          <w:szCs w:val="28"/>
        </w:rPr>
        <w:t>Parasuraman</w:t>
      </w:r>
      <w:proofErr w:type="spellEnd"/>
      <w:r w:rsidRPr="00454459">
        <w:rPr>
          <w:rFonts w:ascii="標楷體" w:eastAsia="標楷體" w:hAnsi="標楷體" w:cs="TimesNewRomanPSMT"/>
          <w:kern w:val="0"/>
          <w:sz w:val="28"/>
          <w:szCs w:val="28"/>
        </w:rPr>
        <w:t xml:space="preserve"> et al. (1988)</w:t>
      </w:r>
      <w:r w:rsidRPr="00454459">
        <w:rPr>
          <w:rFonts w:ascii="標楷體" w:eastAsia="標楷體" w:hAnsi="標楷體" w:cs="DFKaiShu-SB-Estd-BF" w:hint="eastAsia"/>
          <w:kern w:val="0"/>
          <w:sz w:val="28"/>
          <w:szCs w:val="28"/>
        </w:rPr>
        <w:t>所提出的</w:t>
      </w:r>
      <w:r w:rsidRPr="00454459">
        <w:rPr>
          <w:rFonts w:ascii="標楷體" w:eastAsia="標楷體" w:hAnsi="標楷體" w:cs="TimesNewRomanPSMT"/>
          <w:kern w:val="0"/>
          <w:sz w:val="28"/>
          <w:szCs w:val="28"/>
        </w:rPr>
        <w:t>5</w:t>
      </w:r>
      <w:r w:rsidRPr="00454459">
        <w:rPr>
          <w:rFonts w:ascii="標楷體" w:eastAsia="標楷體" w:hAnsi="標楷體" w:cs="DFKaiShu-SB-Estd-BF" w:hint="eastAsia"/>
          <w:kern w:val="0"/>
          <w:sz w:val="28"/>
          <w:szCs w:val="28"/>
        </w:rPr>
        <w:t>個變項，是經由研究許多不同的服務產業後，例如銀行、保險、家電用品維修、證券交易、長途電話、汽車維修、零售業等等，最後獲得一組具有良好信度、</w:t>
      </w:r>
      <w:proofErr w:type="gramStart"/>
      <w:r w:rsidRPr="00454459">
        <w:rPr>
          <w:rFonts w:ascii="標楷體" w:eastAsia="標楷體" w:hAnsi="標楷體" w:cs="DFKaiShu-SB-Estd-BF" w:hint="eastAsia"/>
          <w:kern w:val="0"/>
          <w:sz w:val="28"/>
          <w:szCs w:val="28"/>
        </w:rPr>
        <w:t>效度的</w:t>
      </w:r>
      <w:proofErr w:type="gramEnd"/>
      <w:r w:rsidRPr="00454459">
        <w:rPr>
          <w:rFonts w:ascii="標楷體" w:eastAsia="標楷體" w:hAnsi="標楷體" w:cs="DFKaiShu-SB-Estd-BF" w:hint="eastAsia"/>
          <w:kern w:val="0"/>
          <w:sz w:val="28"/>
          <w:szCs w:val="28"/>
        </w:rPr>
        <w:t>因素結構，是第一個有系統評量服務品質的量表。</w:t>
      </w:r>
    </w:p>
    <w:p w:rsidR="00FC1AB1" w:rsidRPr="00454459" w:rsidRDefault="00FC1AB1" w:rsidP="00FC1AB1">
      <w:pPr>
        <w:autoSpaceDE w:val="0"/>
        <w:autoSpaceDN w:val="0"/>
        <w:adjustRightInd w:val="0"/>
        <w:rPr>
          <w:rFonts w:ascii="標楷體" w:eastAsia="標楷體" w:hAnsi="標楷體" w:cs="DFKaiShu-SB-Estd-BF"/>
          <w:kern w:val="0"/>
          <w:sz w:val="28"/>
          <w:szCs w:val="28"/>
        </w:rPr>
      </w:pPr>
      <w:r w:rsidRPr="00454459">
        <w:rPr>
          <w:rFonts w:ascii="標楷體" w:eastAsia="標楷體" w:hAnsi="標楷體" w:cs="DFKaiShu-SB-Estd-BF" w:hint="eastAsia"/>
          <w:kern w:val="0"/>
          <w:sz w:val="28"/>
          <w:szCs w:val="28"/>
        </w:rPr>
        <w:t>因此本研究採用此</w:t>
      </w:r>
      <w:r w:rsidRPr="00454459">
        <w:rPr>
          <w:rFonts w:ascii="標楷體" w:eastAsia="標楷體" w:hAnsi="標楷體" w:cs="TimesNewRomanPSMT"/>
          <w:kern w:val="0"/>
          <w:sz w:val="28"/>
          <w:szCs w:val="28"/>
        </w:rPr>
        <w:t>5</w:t>
      </w:r>
      <w:r w:rsidRPr="00454459">
        <w:rPr>
          <w:rFonts w:ascii="標楷體" w:eastAsia="標楷體" w:hAnsi="標楷體" w:cs="DFKaiShu-SB-Estd-BF" w:hint="eastAsia"/>
          <w:kern w:val="0"/>
          <w:sz w:val="28"/>
          <w:szCs w:val="28"/>
        </w:rPr>
        <w:t>個變數，來衡量服務品質。</w:t>
      </w:r>
    </w:p>
    <w:p w:rsidR="00FC1AB1" w:rsidRDefault="00FC1AB1" w:rsidP="00FC1AB1">
      <w:pPr>
        <w:rPr>
          <w:rFonts w:ascii="標楷體" w:eastAsia="標楷體" w:hAnsi="標楷體"/>
          <w:sz w:val="28"/>
          <w:szCs w:val="28"/>
        </w:rPr>
      </w:pPr>
    </w:p>
    <w:p w:rsidR="00FC1AB1" w:rsidRPr="00283672"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Pr="00B91919" w:rsidRDefault="00FC1AB1" w:rsidP="00FC1AB1">
      <w:pPr>
        <w:rPr>
          <w:rFonts w:ascii="標楷體" w:eastAsia="標楷體" w:hAnsi="標楷體"/>
          <w:b/>
          <w:sz w:val="32"/>
          <w:szCs w:val="32"/>
        </w:rPr>
      </w:pPr>
      <w:r w:rsidRPr="00B91919">
        <w:rPr>
          <w:rFonts w:ascii="標楷體" w:eastAsia="標楷體" w:hAnsi="標楷體" w:hint="eastAsia"/>
          <w:b/>
          <w:sz w:val="32"/>
          <w:szCs w:val="32"/>
        </w:rPr>
        <w:lastRenderedPageBreak/>
        <w:t>第五節 吸引力、服務品質與滿意度之關係</w:t>
      </w:r>
    </w:p>
    <w:p w:rsidR="00FC1AB1" w:rsidRDefault="00FC1AB1" w:rsidP="00FC1AB1">
      <w:pPr>
        <w:rPr>
          <w:rFonts w:ascii="標楷體" w:eastAsia="標楷體" w:hAnsi="標楷體"/>
          <w:sz w:val="28"/>
          <w:szCs w:val="28"/>
        </w:rPr>
      </w:pPr>
      <w:r>
        <w:rPr>
          <w:rFonts w:ascii="標楷體" w:eastAsia="標楷體" w:hAnsi="標楷體" w:hint="eastAsia"/>
          <w:sz w:val="28"/>
          <w:szCs w:val="28"/>
        </w:rPr>
        <w:t>吸引力、服務品質與滿意度關係之探討</w:t>
      </w:r>
    </w:p>
    <w:p w:rsidR="00FC1AB1" w:rsidRPr="00E50821" w:rsidRDefault="00FC1AB1" w:rsidP="00FC1AB1">
      <w:pPr>
        <w:autoSpaceDE w:val="0"/>
        <w:autoSpaceDN w:val="0"/>
        <w:adjustRightInd w:val="0"/>
        <w:rPr>
          <w:rFonts w:ascii="標楷體" w:eastAsia="標楷體" w:hAnsi="標楷體" w:cs="DFKaiShu-SB-Estd-BF"/>
          <w:kern w:val="0"/>
          <w:sz w:val="28"/>
          <w:szCs w:val="28"/>
        </w:rPr>
      </w:pPr>
      <w:r w:rsidRPr="00E50821">
        <w:rPr>
          <w:rFonts w:ascii="標楷體" w:eastAsia="標楷體" w:hAnsi="標楷體" w:cs="DFKaiShu-SB-Estd-BF" w:hint="eastAsia"/>
          <w:kern w:val="0"/>
          <w:sz w:val="28"/>
          <w:szCs w:val="28"/>
        </w:rPr>
        <w:t>張孝銘和李豪(2008)研究指出大湖鄉的觀光吸引力與遊客遊憩體驗、滿意度及重遊意願</w:t>
      </w:r>
      <w:proofErr w:type="gramStart"/>
      <w:r w:rsidRPr="00E50821">
        <w:rPr>
          <w:rFonts w:ascii="標楷體" w:eastAsia="標楷體" w:hAnsi="標楷體" w:cs="DFKaiShu-SB-Estd-BF" w:hint="eastAsia"/>
          <w:kern w:val="0"/>
          <w:sz w:val="28"/>
          <w:szCs w:val="28"/>
        </w:rPr>
        <w:t>之間均有顯著</w:t>
      </w:r>
      <w:proofErr w:type="gramEnd"/>
      <w:r w:rsidRPr="00E50821">
        <w:rPr>
          <w:rFonts w:ascii="標楷體" w:eastAsia="標楷體" w:hAnsi="標楷體" w:cs="DFKaiShu-SB-Estd-BF" w:hint="eastAsia"/>
          <w:kern w:val="0"/>
          <w:sz w:val="28"/>
          <w:szCs w:val="28"/>
        </w:rPr>
        <w:t>正相關存在。</w:t>
      </w:r>
    </w:p>
    <w:p w:rsidR="00FC1AB1" w:rsidRPr="00E50821" w:rsidRDefault="00FC1AB1" w:rsidP="00FC1AB1">
      <w:pPr>
        <w:autoSpaceDE w:val="0"/>
        <w:autoSpaceDN w:val="0"/>
        <w:adjustRightInd w:val="0"/>
        <w:rPr>
          <w:rFonts w:ascii="標楷體" w:eastAsia="標楷體" w:hAnsi="標楷體" w:cs="DFKaiShu-SB-Estd-BF"/>
          <w:kern w:val="0"/>
          <w:sz w:val="28"/>
          <w:szCs w:val="28"/>
        </w:rPr>
      </w:pPr>
      <w:r w:rsidRPr="00E50821">
        <w:rPr>
          <w:rFonts w:ascii="標楷體" w:eastAsia="標楷體" w:hAnsi="標楷體" w:cs="DFKaiShu-SB-Estd-BF" w:hint="eastAsia"/>
          <w:kern w:val="0"/>
          <w:sz w:val="28"/>
          <w:szCs w:val="28"/>
        </w:rPr>
        <w:t>李君如和陳俞伶(2009)探討白</w:t>
      </w:r>
      <w:r>
        <w:rPr>
          <w:rFonts w:ascii="標楷體" w:eastAsia="標楷體" w:hAnsi="標楷體" w:cs="DFKaiShu-SB-Estd-BF" w:hint="eastAsia"/>
          <w:kern w:val="0"/>
          <w:sz w:val="28"/>
          <w:szCs w:val="28"/>
        </w:rPr>
        <w:t>蘭氏觀光工廠之觀光吸引力、服務品質、顧客滿意度</w:t>
      </w:r>
      <w:r w:rsidRPr="00E50821">
        <w:rPr>
          <w:rFonts w:ascii="標楷體" w:eastAsia="標楷體" w:hAnsi="標楷體" w:cs="DFKaiShu-SB-Estd-BF" w:hint="eastAsia"/>
          <w:kern w:val="0"/>
          <w:sz w:val="28"/>
          <w:szCs w:val="28"/>
        </w:rPr>
        <w:t>關係，其研究結果發現，觀光吸引力對滿意度較服務品質更</w:t>
      </w:r>
      <w:r>
        <w:rPr>
          <w:rFonts w:ascii="標楷體" w:eastAsia="標楷體" w:hAnsi="標楷體" w:cs="DFKaiShu-SB-Estd-BF" w:hint="eastAsia"/>
          <w:kern w:val="0"/>
          <w:sz w:val="28"/>
          <w:szCs w:val="28"/>
        </w:rPr>
        <w:t>顯著的正向影響</w:t>
      </w:r>
      <w:r w:rsidRPr="00E50821">
        <w:rPr>
          <w:rFonts w:ascii="標楷體" w:eastAsia="標楷體" w:hAnsi="標楷體" w:cs="DFKaiShu-SB-Estd-BF" w:hint="eastAsia"/>
          <w:kern w:val="0"/>
          <w:sz w:val="28"/>
          <w:szCs w:val="28"/>
        </w:rPr>
        <w:t>。</w:t>
      </w:r>
    </w:p>
    <w:p w:rsidR="00FC1AB1" w:rsidRPr="00E50821" w:rsidRDefault="00FC1AB1" w:rsidP="00FC1AB1">
      <w:pPr>
        <w:autoSpaceDE w:val="0"/>
        <w:autoSpaceDN w:val="0"/>
        <w:adjustRightInd w:val="0"/>
        <w:rPr>
          <w:rFonts w:ascii="標楷體" w:eastAsia="標楷體" w:hAnsi="標楷體" w:cs="DFKaiShu-SB-Estd-BF"/>
          <w:kern w:val="0"/>
          <w:sz w:val="28"/>
          <w:szCs w:val="28"/>
        </w:rPr>
      </w:pPr>
      <w:proofErr w:type="gramStart"/>
      <w:r w:rsidRPr="00E50821">
        <w:rPr>
          <w:rFonts w:ascii="標楷體" w:eastAsia="標楷體" w:hAnsi="標楷體" w:cs="DFKaiShu-SB-Estd-BF" w:hint="eastAsia"/>
          <w:kern w:val="0"/>
          <w:sz w:val="28"/>
          <w:szCs w:val="28"/>
        </w:rPr>
        <w:t>伍亮帆（</w:t>
      </w:r>
      <w:proofErr w:type="gramEnd"/>
      <w:r w:rsidRPr="00E50821">
        <w:rPr>
          <w:rFonts w:ascii="標楷體" w:eastAsia="標楷體" w:hAnsi="標楷體"/>
          <w:kern w:val="0"/>
          <w:sz w:val="28"/>
          <w:szCs w:val="28"/>
        </w:rPr>
        <w:t>2006</w:t>
      </w:r>
      <w:r>
        <w:rPr>
          <w:rFonts w:ascii="標楷體" w:eastAsia="標楷體" w:hAnsi="標楷體" w:cs="DFKaiShu-SB-Estd-BF" w:hint="eastAsia"/>
          <w:kern w:val="0"/>
          <w:sz w:val="28"/>
          <w:szCs w:val="28"/>
        </w:rPr>
        <w:t>）發現參與動機與行前期望對吸引力及滿意度</w:t>
      </w:r>
      <w:r w:rsidRPr="00E50821">
        <w:rPr>
          <w:rFonts w:ascii="標楷體" w:eastAsia="標楷體" w:hAnsi="標楷體" w:cs="DFKaiShu-SB-Estd-BF" w:hint="eastAsia"/>
          <w:kern w:val="0"/>
          <w:sz w:val="28"/>
          <w:szCs w:val="28"/>
        </w:rPr>
        <w:t>有相關聯性</w:t>
      </w:r>
      <w:r>
        <w:rPr>
          <w:rFonts w:ascii="標楷體" w:eastAsia="標楷體" w:hAnsi="標楷體" w:cs="DFKaiShu-SB-Estd-BF" w:hint="eastAsia"/>
          <w:kern w:val="0"/>
          <w:sz w:val="28"/>
          <w:szCs w:val="28"/>
        </w:rPr>
        <w:t>，而參與動機與行前對吸引力有顯著正向影響；吸引力對滿意度</w:t>
      </w:r>
      <w:r w:rsidRPr="00E50821">
        <w:rPr>
          <w:rFonts w:ascii="標楷體" w:eastAsia="標楷體" w:hAnsi="標楷體" w:cs="DFKaiShu-SB-Estd-BF" w:hint="eastAsia"/>
          <w:kern w:val="0"/>
          <w:sz w:val="28"/>
          <w:szCs w:val="28"/>
        </w:rPr>
        <w:t>有顯著正向影響，行前期望對滿意度則對滿意度無顯</w:t>
      </w:r>
      <w:r>
        <w:rPr>
          <w:rFonts w:ascii="標楷體" w:eastAsia="標楷體" w:hAnsi="標楷體" w:cs="DFKaiShu-SB-Estd-BF" w:hint="eastAsia"/>
          <w:kern w:val="0"/>
          <w:sz w:val="28"/>
          <w:szCs w:val="28"/>
        </w:rPr>
        <w:t>著影響，實際體驗對滿意度有顯著正向影響</w:t>
      </w:r>
      <w:r w:rsidRPr="00E50821">
        <w:rPr>
          <w:rFonts w:ascii="標楷體" w:eastAsia="標楷體" w:hAnsi="標楷體" w:cs="DFKaiShu-SB-Estd-BF" w:hint="eastAsia"/>
          <w:kern w:val="0"/>
          <w:sz w:val="28"/>
          <w:szCs w:val="28"/>
        </w:rPr>
        <w:t>。</w:t>
      </w:r>
    </w:p>
    <w:p w:rsidR="00FC1AB1" w:rsidRPr="00E50821" w:rsidRDefault="00FC1AB1" w:rsidP="00FC1AB1">
      <w:pPr>
        <w:autoSpaceDE w:val="0"/>
        <w:autoSpaceDN w:val="0"/>
        <w:adjustRightInd w:val="0"/>
        <w:rPr>
          <w:rFonts w:ascii="標楷體" w:eastAsia="標楷體" w:hAnsi="標楷體" w:cs="DFKaiShu-SB-Estd-BF"/>
          <w:kern w:val="0"/>
          <w:sz w:val="28"/>
          <w:szCs w:val="28"/>
        </w:rPr>
      </w:pPr>
      <w:r w:rsidRPr="00E50821">
        <w:rPr>
          <w:rFonts w:ascii="標楷體" w:eastAsia="標楷體" w:hAnsi="標楷體" w:cs="DFKaiShu-SB-Estd-BF" w:hint="eastAsia"/>
          <w:kern w:val="0"/>
          <w:sz w:val="28"/>
          <w:szCs w:val="28"/>
        </w:rPr>
        <w:t>廖明豐</w:t>
      </w:r>
      <w:r w:rsidRPr="00E50821">
        <w:rPr>
          <w:rFonts w:ascii="標楷體" w:eastAsia="標楷體" w:hAnsi="標楷體" w:cs="TimesNewRomanPSMT"/>
          <w:kern w:val="0"/>
          <w:sz w:val="28"/>
          <w:szCs w:val="28"/>
        </w:rPr>
        <w:t>(2003)</w:t>
      </w:r>
      <w:r w:rsidRPr="00E50821">
        <w:rPr>
          <w:rFonts w:ascii="標楷體" w:eastAsia="標楷體" w:hAnsi="標楷體" w:cs="DFKaiShu-SB-Estd-BF" w:hint="eastAsia"/>
          <w:kern w:val="0"/>
          <w:sz w:val="28"/>
          <w:szCs w:val="28"/>
        </w:rPr>
        <w:t>探討東豐自行車綠廊的遊憩吸引力與服務品質對遊客</w:t>
      </w:r>
    </w:p>
    <w:p w:rsidR="00FC1AB1" w:rsidRPr="00E50821"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滿意度</w:t>
      </w:r>
      <w:r w:rsidRPr="00E50821">
        <w:rPr>
          <w:rFonts w:ascii="標楷體" w:eastAsia="標楷體" w:hAnsi="標楷體" w:cs="DFKaiShu-SB-Estd-BF" w:hint="eastAsia"/>
          <w:kern w:val="0"/>
          <w:sz w:val="28"/>
          <w:szCs w:val="28"/>
        </w:rPr>
        <w:t>的影響及關聯性上，結果發現吸引力對遊客滿意度具有顯著的正向相關、服務品質的實際體驗對吸引力具有顯著的正向相關。具更指出東豐自行車</w:t>
      </w:r>
      <w:proofErr w:type="gramStart"/>
      <w:r w:rsidRPr="00E50821">
        <w:rPr>
          <w:rFonts w:ascii="標楷體" w:eastAsia="標楷體" w:hAnsi="標楷體" w:cs="DFKaiShu-SB-Estd-BF" w:hint="eastAsia"/>
          <w:kern w:val="0"/>
          <w:sz w:val="28"/>
          <w:szCs w:val="28"/>
        </w:rPr>
        <w:t>綠廊是以</w:t>
      </w:r>
      <w:proofErr w:type="gramEnd"/>
      <w:r w:rsidRPr="00E50821">
        <w:rPr>
          <w:rFonts w:ascii="標楷體" w:eastAsia="標楷體" w:hAnsi="標楷體" w:cs="DFKaiShu-SB-Estd-BF" w:hint="eastAsia"/>
          <w:kern w:val="0"/>
          <w:sz w:val="28"/>
          <w:szCs w:val="28"/>
        </w:rPr>
        <w:t>能夠滿足遊客追求健康，紓解心靈上的壓力及適宜全家共同出遊的環境規劃，為吸引遊客的主要因素。整體而言，受訪遊客對東豐自行車綠廊的體驗感受，普遍感到</w:t>
      </w:r>
      <w:proofErr w:type="gramStart"/>
      <w:r w:rsidRPr="00E50821">
        <w:rPr>
          <w:rFonts w:ascii="標楷體" w:eastAsia="標楷體" w:hAnsi="標楷體" w:cs="DFKaiShu-SB-Estd-BF" w:hint="eastAsia"/>
          <w:kern w:val="0"/>
          <w:sz w:val="28"/>
          <w:szCs w:val="28"/>
        </w:rPr>
        <w:t>滿意，</w:t>
      </w:r>
      <w:proofErr w:type="gramEnd"/>
      <w:r w:rsidRPr="00E50821">
        <w:rPr>
          <w:rFonts w:ascii="標楷體" w:eastAsia="標楷體" w:hAnsi="標楷體" w:cs="DFKaiShu-SB-Estd-BF" w:hint="eastAsia"/>
          <w:kern w:val="0"/>
          <w:sz w:val="28"/>
          <w:szCs w:val="28"/>
        </w:rPr>
        <w:t>遊客不但重遊率高，而且樂於向他人推薦東豐自行車綠廊。</w:t>
      </w:r>
    </w:p>
    <w:p w:rsidR="00FC1AB1" w:rsidRPr="00E50821" w:rsidRDefault="00FC1AB1" w:rsidP="00FC1AB1">
      <w:pPr>
        <w:autoSpaceDE w:val="0"/>
        <w:autoSpaceDN w:val="0"/>
        <w:adjustRightInd w:val="0"/>
        <w:rPr>
          <w:rFonts w:ascii="標楷體" w:eastAsia="標楷體" w:hAnsi="標楷體" w:cs="DFKaiShu-SB-Estd-BF"/>
          <w:kern w:val="0"/>
          <w:sz w:val="28"/>
          <w:szCs w:val="28"/>
        </w:rPr>
      </w:pPr>
      <w:r w:rsidRPr="00E50821">
        <w:rPr>
          <w:rFonts w:ascii="標楷體" w:eastAsia="標楷體" w:hAnsi="標楷體" w:cs="DFKaiShu-SB-Estd-BF" w:hint="eastAsia"/>
          <w:kern w:val="0"/>
          <w:sz w:val="28"/>
          <w:szCs w:val="28"/>
        </w:rPr>
        <w:t>荊元武</w:t>
      </w:r>
      <w:r w:rsidRPr="00E50821">
        <w:rPr>
          <w:rFonts w:ascii="標楷體" w:eastAsia="標楷體" w:hAnsi="標楷體" w:cs="TimesNewRomanPSMT"/>
          <w:kern w:val="0"/>
          <w:sz w:val="28"/>
          <w:szCs w:val="28"/>
        </w:rPr>
        <w:t>(2006)</w:t>
      </w:r>
      <w:r w:rsidRPr="00E50821">
        <w:rPr>
          <w:rFonts w:ascii="標楷體" w:eastAsia="標楷體" w:hAnsi="標楷體" w:cs="DFKaiShu-SB-Estd-BF" w:hint="eastAsia"/>
          <w:kern w:val="0"/>
          <w:sz w:val="28"/>
          <w:szCs w:val="28"/>
        </w:rPr>
        <w:t>探討台灣東部地區觀光景點服務品質與遊憩吸引力對</w:t>
      </w:r>
    </w:p>
    <w:p w:rsidR="00FC1AB1" w:rsidRPr="00E50821" w:rsidRDefault="00FC1AB1" w:rsidP="00FC1AB1">
      <w:pPr>
        <w:autoSpaceDE w:val="0"/>
        <w:autoSpaceDN w:val="0"/>
        <w:adjustRightInd w:val="0"/>
        <w:rPr>
          <w:rFonts w:ascii="標楷體" w:eastAsia="標楷體" w:hAnsi="標楷體" w:cs="DFKaiShu-SB-Estd-BF"/>
          <w:kern w:val="0"/>
          <w:sz w:val="28"/>
          <w:szCs w:val="28"/>
        </w:rPr>
      </w:pPr>
      <w:r w:rsidRPr="00E50821">
        <w:rPr>
          <w:rFonts w:ascii="標楷體" w:eastAsia="標楷體" w:hAnsi="標楷體" w:cs="DFKaiShu-SB-Estd-BF" w:hint="eastAsia"/>
          <w:kern w:val="0"/>
          <w:sz w:val="28"/>
          <w:szCs w:val="28"/>
        </w:rPr>
        <w:lastRenderedPageBreak/>
        <w:t>國外遊客滿意度的影響。研究結果發現台灣東部觀光旅遊的遊憩吸引力是地方政府辦理各項觀光旅遊的推廣活動，其次才是台灣東部地區觀光旅遊景點、天候、氣溫涼爽宜人；研究結果也發現在台灣東部地區觀光景點的遊憩吸引力對服務品質行前期望有正向影響，即為遊憩吸引力愈高，則服務品質的行前期望也愈高。</w:t>
      </w:r>
    </w:p>
    <w:p w:rsidR="00FC1AB1" w:rsidRPr="004F15FC" w:rsidRDefault="00FC1AB1" w:rsidP="00FC1AB1">
      <w:pPr>
        <w:autoSpaceDE w:val="0"/>
        <w:autoSpaceDN w:val="0"/>
        <w:adjustRightInd w:val="0"/>
        <w:rPr>
          <w:rFonts w:ascii="標楷體" w:eastAsia="標楷體" w:hAnsi="標楷體" w:cs="DFKaiShu-SB-Estd-BF"/>
          <w:kern w:val="0"/>
          <w:sz w:val="28"/>
          <w:szCs w:val="28"/>
        </w:rPr>
      </w:pPr>
      <w:r w:rsidRPr="004F15FC">
        <w:rPr>
          <w:rFonts w:ascii="標楷體" w:eastAsia="標楷體" w:hAnsi="標楷體" w:cs="DFKaiShu-SB-Estd-BF" w:hint="eastAsia"/>
          <w:kern w:val="0"/>
          <w:sz w:val="28"/>
          <w:szCs w:val="28"/>
        </w:rPr>
        <w:t>方幸君</w:t>
      </w:r>
      <w:r w:rsidRPr="004F15FC">
        <w:rPr>
          <w:rFonts w:ascii="標楷體" w:eastAsia="標楷體" w:hAnsi="標楷體" w:cs="TimesNewRomanPSMT"/>
          <w:kern w:val="0"/>
          <w:sz w:val="28"/>
          <w:szCs w:val="28"/>
        </w:rPr>
        <w:t>(2004)</w:t>
      </w:r>
      <w:r w:rsidRPr="004F15FC">
        <w:rPr>
          <w:rFonts w:ascii="標楷體" w:eastAsia="標楷體" w:hAnsi="標楷體" w:cs="DFKaiShu-SB-Estd-BF" w:hint="eastAsia"/>
          <w:kern w:val="0"/>
          <w:sz w:val="28"/>
          <w:szCs w:val="28"/>
        </w:rPr>
        <w:t>調查至高雄市觀光的遊客，遊憩吸引力</w:t>
      </w:r>
      <w:proofErr w:type="gramStart"/>
      <w:r w:rsidRPr="004F15FC">
        <w:rPr>
          <w:rFonts w:ascii="標楷體" w:eastAsia="標楷體" w:hAnsi="標楷體" w:cs="DFKaiShu-SB-Estd-BF" w:hint="eastAsia"/>
          <w:kern w:val="0"/>
          <w:sz w:val="28"/>
          <w:szCs w:val="28"/>
        </w:rPr>
        <w:t>主要為舒解壓</w:t>
      </w:r>
      <w:proofErr w:type="gramEnd"/>
    </w:p>
    <w:p w:rsidR="00FC1AB1" w:rsidRPr="004F15FC" w:rsidRDefault="00FC1AB1" w:rsidP="00FC1AB1">
      <w:pPr>
        <w:autoSpaceDE w:val="0"/>
        <w:autoSpaceDN w:val="0"/>
        <w:adjustRightInd w:val="0"/>
        <w:rPr>
          <w:rFonts w:ascii="標楷體" w:eastAsia="標楷體" w:hAnsi="標楷體" w:cs="DFKaiShu-SB-Estd-BF"/>
          <w:kern w:val="0"/>
          <w:sz w:val="28"/>
          <w:szCs w:val="28"/>
        </w:rPr>
      </w:pPr>
      <w:r w:rsidRPr="004F15FC">
        <w:rPr>
          <w:rFonts w:ascii="標楷體" w:eastAsia="標楷體" w:hAnsi="標楷體" w:cs="DFKaiShu-SB-Estd-BF" w:hint="eastAsia"/>
          <w:kern w:val="0"/>
          <w:sz w:val="28"/>
          <w:szCs w:val="28"/>
        </w:rPr>
        <w:t>力、欣賞風景及與家人相聚，且約有</w:t>
      </w:r>
      <w:r w:rsidRPr="004F15FC">
        <w:rPr>
          <w:rFonts w:ascii="標楷體" w:eastAsia="標楷體" w:hAnsi="標楷體" w:cs="TimesNewRomanPSMT"/>
          <w:kern w:val="0"/>
          <w:sz w:val="28"/>
          <w:szCs w:val="28"/>
        </w:rPr>
        <w:t xml:space="preserve">6 </w:t>
      </w:r>
      <w:r w:rsidRPr="004F15FC">
        <w:rPr>
          <w:rFonts w:ascii="標楷體" w:eastAsia="標楷體" w:hAnsi="標楷體" w:cs="DFKaiShu-SB-Estd-BF" w:hint="eastAsia"/>
          <w:kern w:val="0"/>
          <w:sz w:val="28"/>
          <w:szCs w:val="28"/>
        </w:rPr>
        <w:t>成的遊客表示他們在高雄市觀光是</w:t>
      </w:r>
      <w:proofErr w:type="gramStart"/>
      <w:r w:rsidRPr="004F15FC">
        <w:rPr>
          <w:rFonts w:ascii="標楷體" w:eastAsia="標楷體" w:hAnsi="標楷體" w:cs="DFKaiShu-SB-Estd-BF" w:hint="eastAsia"/>
          <w:kern w:val="0"/>
          <w:sz w:val="28"/>
          <w:szCs w:val="28"/>
        </w:rPr>
        <w:t>滿意的</w:t>
      </w:r>
      <w:proofErr w:type="gramEnd"/>
      <w:r w:rsidRPr="004F15FC">
        <w:rPr>
          <w:rFonts w:ascii="標楷體" w:eastAsia="標楷體" w:hAnsi="標楷體" w:cs="DFKaiShu-SB-Estd-BF" w:hint="eastAsia"/>
          <w:kern w:val="0"/>
          <w:sz w:val="28"/>
          <w:szCs w:val="28"/>
        </w:rPr>
        <w:t>，也願意再次重遊及推薦給親友。顯示滿意度與重遊意願確實存在顯著影響。</w:t>
      </w:r>
    </w:p>
    <w:p w:rsidR="00FC1AB1" w:rsidRPr="004F15FC" w:rsidRDefault="00FC1AB1" w:rsidP="00FC1AB1">
      <w:pPr>
        <w:autoSpaceDE w:val="0"/>
        <w:autoSpaceDN w:val="0"/>
        <w:adjustRightInd w:val="0"/>
        <w:rPr>
          <w:rFonts w:ascii="標楷體" w:eastAsia="標楷體" w:hAnsi="標楷體" w:cs="DFKaiShu-SB-Estd-BF"/>
          <w:kern w:val="0"/>
          <w:sz w:val="28"/>
          <w:szCs w:val="28"/>
        </w:rPr>
      </w:pPr>
      <w:r w:rsidRPr="004F15FC">
        <w:rPr>
          <w:rFonts w:ascii="標楷體" w:eastAsia="標楷體" w:hAnsi="標楷體" w:cs="DFKaiShu-SB-Estd-BF" w:hint="eastAsia"/>
          <w:kern w:val="0"/>
          <w:sz w:val="28"/>
          <w:szCs w:val="28"/>
        </w:rPr>
        <w:t>林政</w:t>
      </w:r>
      <w:proofErr w:type="gramStart"/>
      <w:r w:rsidRPr="004F15FC">
        <w:rPr>
          <w:rFonts w:ascii="標楷體" w:eastAsia="標楷體" w:hAnsi="標楷體" w:cs="DFKaiShu-SB-Estd-BF" w:hint="eastAsia"/>
          <w:kern w:val="0"/>
          <w:sz w:val="28"/>
          <w:szCs w:val="28"/>
        </w:rPr>
        <w:t>萩</w:t>
      </w:r>
      <w:proofErr w:type="gramEnd"/>
      <w:r w:rsidRPr="004F15FC">
        <w:rPr>
          <w:rFonts w:ascii="標楷體" w:eastAsia="標楷體" w:hAnsi="標楷體" w:cs="TimesNewRomanPSMT"/>
          <w:kern w:val="0"/>
          <w:sz w:val="28"/>
          <w:szCs w:val="28"/>
        </w:rPr>
        <w:t>(2003)</w:t>
      </w:r>
      <w:r w:rsidRPr="004F15FC">
        <w:rPr>
          <w:rFonts w:ascii="標楷體" w:eastAsia="標楷體" w:hAnsi="標楷體" w:cs="DFKaiShu-SB-Estd-BF" w:hint="eastAsia"/>
          <w:kern w:val="0"/>
          <w:sz w:val="28"/>
          <w:szCs w:val="28"/>
        </w:rPr>
        <w:t>針對遊客對內灣鐵道旅遊的預期體驗與實際體驗感受，以探討內灣鐵道旅遊特色吸引力、遊客滿意度與重遊意願之關係，除</w:t>
      </w:r>
    </w:p>
    <w:p w:rsidR="00FC1AB1" w:rsidRDefault="00FC1AB1" w:rsidP="00FC1AB1">
      <w:pPr>
        <w:autoSpaceDE w:val="0"/>
        <w:autoSpaceDN w:val="0"/>
        <w:adjustRightInd w:val="0"/>
        <w:rPr>
          <w:rFonts w:ascii="標楷體" w:eastAsia="標楷體" w:hAnsi="標楷體" w:cs="DFKaiShu-SB-Estd-BF"/>
          <w:kern w:val="0"/>
          <w:sz w:val="28"/>
          <w:szCs w:val="28"/>
        </w:rPr>
      </w:pPr>
      <w:r w:rsidRPr="004F15FC">
        <w:rPr>
          <w:rFonts w:ascii="標楷體" w:eastAsia="標楷體" w:hAnsi="標楷體" w:cs="DFKaiShu-SB-Estd-BF" w:hint="eastAsia"/>
          <w:kern w:val="0"/>
          <w:sz w:val="28"/>
          <w:szCs w:val="28"/>
        </w:rPr>
        <w:t>了經由因素分析後，將其遊憩吸引力分為運具特色吸引力、鐵道文化吸引力及搭乘體驗吸引力之外，研究結果更顯示遊客的滿意程度與重遊意願與推薦意願呈現顯著正向關係，顯示當遊客的滿意度愈高，重遊意願也越高，也較願意推薦給他人。</w:t>
      </w:r>
    </w:p>
    <w:p w:rsidR="00FC1AB1" w:rsidRPr="00382BA1" w:rsidRDefault="00FC1AB1" w:rsidP="00FC1AB1">
      <w:pPr>
        <w:autoSpaceDE w:val="0"/>
        <w:autoSpaceDN w:val="0"/>
        <w:adjustRightInd w:val="0"/>
        <w:rPr>
          <w:rFonts w:ascii="標楷體" w:eastAsia="標楷體" w:hAnsi="標楷體" w:cs="DFKaiShu-SB-Estd-BF"/>
          <w:kern w:val="0"/>
          <w:sz w:val="28"/>
          <w:szCs w:val="28"/>
        </w:rPr>
      </w:pPr>
    </w:p>
    <w:p w:rsidR="00FC1AB1" w:rsidRPr="00E50821"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從遊憩吸引力及滿意度的研究中可以發現三者之間具有緊密的交互影響關係，遊憩吸引力與服務品質對滿意度具有正向影響，因此遊憩</w:t>
      </w:r>
      <w:r>
        <w:rPr>
          <w:rFonts w:ascii="標楷體" w:eastAsia="標楷體" w:hAnsi="標楷體" w:cs="DFKaiShu-SB-Estd-BF" w:hint="eastAsia"/>
          <w:kern w:val="0"/>
          <w:sz w:val="28"/>
          <w:szCs w:val="28"/>
        </w:rPr>
        <w:lastRenderedPageBreak/>
        <w:t>吸引力、服務品質與滿意度的高低，將造成遊客是否具有再遊意願的動力及推薦他人的重要關鍵因素，因此本研究可假設至端午節慶活動之遊客，其遊憩吸引力、服務品質與滿意度三者之間具有正向關係存在。</w:t>
      </w: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Default="00FC1AB1" w:rsidP="00FC1AB1">
      <w:pPr>
        <w:rPr>
          <w:rFonts w:ascii="標楷體" w:eastAsia="標楷體" w:hAnsi="標楷體"/>
          <w:sz w:val="28"/>
          <w:szCs w:val="28"/>
        </w:rPr>
      </w:pPr>
    </w:p>
    <w:p w:rsidR="00FC1AB1" w:rsidRPr="00932872" w:rsidRDefault="00FC1AB1" w:rsidP="00FC1AB1">
      <w:pPr>
        <w:rPr>
          <w:rFonts w:ascii="標楷體" w:eastAsia="標楷體" w:hAnsi="標楷體"/>
          <w:b/>
          <w:sz w:val="32"/>
          <w:szCs w:val="32"/>
        </w:rPr>
      </w:pPr>
      <w:r w:rsidRPr="00932872">
        <w:rPr>
          <w:rFonts w:ascii="標楷體" w:eastAsia="標楷體" w:hAnsi="標楷體"/>
          <w:b/>
          <w:sz w:val="32"/>
          <w:szCs w:val="32"/>
        </w:rPr>
        <w:t>參考文獻</w:t>
      </w:r>
    </w:p>
    <w:p w:rsidR="00FC1AB1" w:rsidRDefault="00FC1AB1" w:rsidP="00FC1AB1">
      <w:pPr>
        <w:rPr>
          <w:rFonts w:ascii="標楷體" w:eastAsia="標楷體" w:hAnsi="標楷體"/>
          <w:sz w:val="28"/>
          <w:szCs w:val="28"/>
        </w:rPr>
      </w:pPr>
      <w:r>
        <w:rPr>
          <w:rFonts w:ascii="標楷體" w:eastAsia="標楷體" w:hAnsi="標楷體" w:hint="eastAsia"/>
          <w:sz w:val="28"/>
          <w:szCs w:val="28"/>
        </w:rPr>
        <w:t>中文</w:t>
      </w:r>
    </w:p>
    <w:p w:rsidR="00FC1AB1" w:rsidRPr="00971C31" w:rsidRDefault="00FC1AB1" w:rsidP="00FC1AB1">
      <w:pPr>
        <w:autoSpaceDE w:val="0"/>
        <w:autoSpaceDN w:val="0"/>
        <w:adjustRightInd w:val="0"/>
        <w:rPr>
          <w:rFonts w:ascii="標楷體" w:eastAsia="標楷體" w:hAnsi="標楷體" w:cs="新細明體"/>
          <w:kern w:val="0"/>
          <w:sz w:val="28"/>
          <w:szCs w:val="28"/>
        </w:rPr>
      </w:pPr>
      <w:r w:rsidRPr="00971C31">
        <w:rPr>
          <w:rFonts w:ascii="標楷體" w:eastAsia="標楷體" w:hAnsi="標楷體" w:cs="新細明體" w:hint="eastAsia"/>
          <w:kern w:val="0"/>
          <w:sz w:val="28"/>
          <w:szCs w:val="28"/>
        </w:rPr>
        <w:t>林怡君（</w:t>
      </w:r>
      <w:r w:rsidRPr="00971C31">
        <w:rPr>
          <w:rFonts w:ascii="標楷體" w:eastAsia="標楷體" w:hAnsi="標楷體"/>
          <w:kern w:val="0"/>
          <w:sz w:val="28"/>
          <w:szCs w:val="28"/>
        </w:rPr>
        <w:t>2005</w:t>
      </w:r>
      <w:r w:rsidRPr="00971C31">
        <w:rPr>
          <w:rFonts w:ascii="標楷體" w:eastAsia="標楷體" w:hAnsi="標楷體" w:cs="新細明體" w:hint="eastAsia"/>
          <w:kern w:val="0"/>
          <w:sz w:val="28"/>
          <w:szCs w:val="28"/>
        </w:rPr>
        <w:t>）。節慶活動對遊客之吸引力、服務品質與遊客滿意度及忠誠度關係之</w:t>
      </w:r>
      <w:proofErr w:type="gramStart"/>
      <w:r w:rsidRPr="00971C31">
        <w:rPr>
          <w:rFonts w:ascii="標楷體" w:eastAsia="標楷體" w:hAnsi="標楷體" w:cs="新細明體" w:hint="eastAsia"/>
          <w:kern w:val="0"/>
          <w:sz w:val="28"/>
          <w:szCs w:val="28"/>
        </w:rPr>
        <w:t>研究－以三義</w:t>
      </w:r>
      <w:proofErr w:type="gramEnd"/>
      <w:r w:rsidRPr="00971C31">
        <w:rPr>
          <w:rFonts w:ascii="標楷體" w:eastAsia="標楷體" w:hAnsi="標楷體" w:cs="新細明體" w:hint="eastAsia"/>
          <w:kern w:val="0"/>
          <w:sz w:val="28"/>
          <w:szCs w:val="28"/>
        </w:rPr>
        <w:t>木雕國際藝術節為例，未出版之南華大學旅遊事業管理研究所碩士學位論文，嘉義。</w:t>
      </w:r>
    </w:p>
    <w:p w:rsidR="00FC1AB1" w:rsidRDefault="00FC1AB1" w:rsidP="00FC1AB1">
      <w:pPr>
        <w:autoSpaceDE w:val="0"/>
        <w:autoSpaceDN w:val="0"/>
        <w:adjustRightInd w:val="0"/>
        <w:rPr>
          <w:rFonts w:ascii="標楷體" w:eastAsia="標楷體" w:hAnsi="標楷體" w:cs="新細明體"/>
          <w:kern w:val="0"/>
          <w:sz w:val="28"/>
          <w:szCs w:val="28"/>
        </w:rPr>
      </w:pPr>
      <w:proofErr w:type="gramStart"/>
      <w:r w:rsidRPr="00971C31">
        <w:rPr>
          <w:rFonts w:ascii="標楷體" w:eastAsia="標楷體" w:hAnsi="標楷體" w:cs="新細明體" w:hint="eastAsia"/>
          <w:kern w:val="0"/>
          <w:sz w:val="28"/>
          <w:szCs w:val="28"/>
        </w:rPr>
        <w:t>游瑛</w:t>
      </w:r>
      <w:proofErr w:type="gramEnd"/>
      <w:r w:rsidRPr="00971C31">
        <w:rPr>
          <w:rFonts w:ascii="標楷體" w:eastAsia="標楷體" w:hAnsi="標楷體" w:cs="新細明體" w:hint="eastAsia"/>
          <w:kern w:val="0"/>
          <w:sz w:val="28"/>
          <w:szCs w:val="28"/>
        </w:rPr>
        <w:t>妙（</w:t>
      </w:r>
      <w:r w:rsidRPr="00971C31">
        <w:rPr>
          <w:rFonts w:ascii="標楷體" w:eastAsia="標楷體" w:hAnsi="標楷體"/>
          <w:kern w:val="0"/>
          <w:sz w:val="28"/>
          <w:szCs w:val="28"/>
        </w:rPr>
        <w:t>1999</w:t>
      </w:r>
      <w:r w:rsidRPr="00971C31">
        <w:rPr>
          <w:rFonts w:ascii="標楷體" w:eastAsia="標楷體" w:hAnsi="標楷體" w:cs="新細明體" w:hint="eastAsia"/>
          <w:kern w:val="0"/>
          <w:sz w:val="28"/>
          <w:szCs w:val="28"/>
        </w:rPr>
        <w:t>）。節慶活動的吸引力與參觀者對活動品質滿意度分析－</w:t>
      </w:r>
      <w:proofErr w:type="gramStart"/>
      <w:r w:rsidRPr="00971C31">
        <w:rPr>
          <w:rFonts w:ascii="標楷體" w:eastAsia="標楷體" w:hAnsi="標楷體" w:cs="新細明體" w:hint="eastAsia"/>
          <w:kern w:val="0"/>
          <w:sz w:val="28"/>
          <w:szCs w:val="28"/>
        </w:rPr>
        <w:t>第十一屆民藝</w:t>
      </w:r>
      <w:proofErr w:type="gramEnd"/>
      <w:r w:rsidRPr="00971C31">
        <w:rPr>
          <w:rFonts w:ascii="標楷體" w:eastAsia="標楷體" w:hAnsi="標楷體" w:cs="新細明體" w:hint="eastAsia"/>
          <w:kern w:val="0"/>
          <w:sz w:val="28"/>
          <w:szCs w:val="28"/>
        </w:rPr>
        <w:t>華會為例，台中：靜宜大學觀光系（台灣省交通處旅遊局委託研究）。</w:t>
      </w:r>
    </w:p>
    <w:p w:rsidR="00FC1AB1" w:rsidRPr="00EB59B4" w:rsidRDefault="00FC1AB1" w:rsidP="00FC1AB1">
      <w:pPr>
        <w:autoSpaceDE w:val="0"/>
        <w:autoSpaceDN w:val="0"/>
        <w:adjustRightInd w:val="0"/>
        <w:rPr>
          <w:rFonts w:ascii="標楷體" w:eastAsia="標楷體" w:hAnsi="標楷體"/>
          <w:sz w:val="28"/>
          <w:szCs w:val="28"/>
        </w:rPr>
      </w:pPr>
      <w:r w:rsidRPr="00EB59B4">
        <w:rPr>
          <w:rFonts w:ascii="標楷體" w:eastAsia="標楷體" w:hAnsi="標楷體"/>
          <w:sz w:val="28"/>
          <w:szCs w:val="28"/>
        </w:rPr>
        <w:t>胡明艷，郭偉，王鳳岐(2004)。Web 信息源的顧客滿意度動態測量評估方法《組 合機床與自動化加工技術》。</w:t>
      </w:r>
    </w:p>
    <w:p w:rsidR="00FC1AB1" w:rsidRPr="00EB59B4" w:rsidRDefault="00FC1AB1" w:rsidP="00FC1AB1">
      <w:pPr>
        <w:autoSpaceDE w:val="0"/>
        <w:autoSpaceDN w:val="0"/>
        <w:adjustRightInd w:val="0"/>
        <w:rPr>
          <w:rFonts w:ascii="標楷體" w:eastAsia="標楷體" w:hAnsi="標楷體" w:cs="Arial"/>
          <w:color w:val="000000"/>
          <w:sz w:val="28"/>
          <w:szCs w:val="28"/>
          <w:shd w:val="clear" w:color="auto" w:fill="FFFFFF"/>
        </w:rPr>
      </w:pPr>
      <w:r w:rsidRPr="00EB59B4">
        <w:rPr>
          <w:rFonts w:ascii="標楷體" w:eastAsia="標楷體" w:hAnsi="標楷體" w:cs="Arial"/>
          <w:color w:val="000000"/>
          <w:sz w:val="28"/>
          <w:szCs w:val="28"/>
          <w:shd w:val="clear" w:color="auto" w:fill="FFFFFF"/>
        </w:rPr>
        <w:t>王作成</w:t>
      </w:r>
      <w:r w:rsidRPr="00EB59B4">
        <w:rPr>
          <w:rFonts w:ascii="標楷體" w:eastAsia="標楷體" w:hAnsi="標楷體" w:cs="Arial"/>
          <w:color w:val="252525"/>
          <w:sz w:val="28"/>
          <w:szCs w:val="28"/>
          <w:shd w:val="clear" w:color="auto" w:fill="FFFFFF"/>
        </w:rPr>
        <w:t>，</w:t>
      </w:r>
      <w:r w:rsidRPr="00EB59B4">
        <w:rPr>
          <w:rFonts w:ascii="標楷體" w:eastAsia="標楷體" w:hAnsi="標楷體" w:cs="Arial"/>
          <w:color w:val="000000"/>
          <w:sz w:val="28"/>
          <w:szCs w:val="28"/>
          <w:shd w:val="clear" w:color="auto" w:fill="FFFFFF"/>
        </w:rPr>
        <w:t>何曉群</w:t>
      </w:r>
      <w:r w:rsidRPr="00EB59B4">
        <w:rPr>
          <w:rFonts w:ascii="標楷體" w:eastAsia="標楷體" w:hAnsi="標楷體" w:cs="Arial" w:hint="eastAsia"/>
          <w:color w:val="000000"/>
          <w:sz w:val="28"/>
          <w:szCs w:val="28"/>
          <w:shd w:val="clear" w:color="auto" w:fill="FFFFFF"/>
        </w:rPr>
        <w:t>(2005)</w:t>
      </w:r>
      <w:r>
        <w:rPr>
          <w:rFonts w:ascii="標楷體" w:eastAsia="標楷體" w:hAnsi="標楷體"/>
          <w:sz w:val="28"/>
          <w:szCs w:val="28"/>
        </w:rPr>
        <w:t xml:space="preserve"> </w:t>
      </w:r>
      <w:r w:rsidRPr="00EB59B4">
        <w:rPr>
          <w:rFonts w:ascii="標楷體" w:eastAsia="標楷體" w:hAnsi="標楷體"/>
          <w:sz w:val="28"/>
          <w:szCs w:val="28"/>
        </w:rPr>
        <w:t>。</w:t>
      </w:r>
      <w:r w:rsidRPr="00EB59B4">
        <w:rPr>
          <w:rFonts w:ascii="標楷體" w:eastAsia="標楷體" w:hAnsi="標楷體" w:cs="Arial"/>
          <w:color w:val="000000"/>
          <w:sz w:val="28"/>
          <w:szCs w:val="28"/>
          <w:shd w:val="clear" w:color="auto" w:fill="FFFFFF"/>
        </w:rPr>
        <w:t>我國公用壟斷行業顧客滿意研究</w:t>
      </w:r>
      <w:r w:rsidRPr="00EB59B4">
        <w:rPr>
          <w:rFonts w:ascii="標楷體" w:eastAsia="標楷體" w:hAnsi="標楷體"/>
          <w:sz w:val="28"/>
          <w:szCs w:val="28"/>
        </w:rPr>
        <w:t>。</w:t>
      </w:r>
    </w:p>
    <w:p w:rsidR="00FC1AB1" w:rsidRPr="00EB59B4" w:rsidRDefault="00FC1AB1" w:rsidP="00FC1AB1">
      <w:pPr>
        <w:autoSpaceDE w:val="0"/>
        <w:autoSpaceDN w:val="0"/>
        <w:adjustRightInd w:val="0"/>
        <w:rPr>
          <w:rFonts w:ascii="標楷體" w:eastAsia="標楷體" w:hAnsi="標楷體"/>
          <w:sz w:val="28"/>
          <w:szCs w:val="28"/>
        </w:rPr>
      </w:pPr>
      <w:r w:rsidRPr="00EB59B4">
        <w:rPr>
          <w:rFonts w:ascii="標楷體" w:eastAsia="標楷體" w:hAnsi="標楷體"/>
          <w:sz w:val="28"/>
          <w:szCs w:val="28"/>
        </w:rPr>
        <w:t>史達（2004）。網絡</w:t>
      </w:r>
      <w:proofErr w:type="gramStart"/>
      <w:r w:rsidRPr="00EB59B4">
        <w:rPr>
          <w:rFonts w:ascii="標楷體" w:eastAsia="標楷體" w:hAnsi="標楷體"/>
          <w:sz w:val="28"/>
          <w:szCs w:val="28"/>
        </w:rPr>
        <w:t>教學課件顧客</w:t>
      </w:r>
      <w:proofErr w:type="gramEnd"/>
      <w:r w:rsidRPr="00EB59B4">
        <w:rPr>
          <w:rFonts w:ascii="標楷體" w:eastAsia="標楷體" w:hAnsi="標楷體"/>
          <w:sz w:val="28"/>
          <w:szCs w:val="28"/>
        </w:rPr>
        <w:t>滿意度指數的構建與分析《開放教育研究》。</w:t>
      </w:r>
    </w:p>
    <w:p w:rsidR="00FC1AB1" w:rsidRPr="00EB59B4" w:rsidRDefault="00FC1AB1" w:rsidP="00FC1AB1">
      <w:pPr>
        <w:autoSpaceDE w:val="0"/>
        <w:autoSpaceDN w:val="0"/>
        <w:adjustRightInd w:val="0"/>
        <w:rPr>
          <w:rFonts w:ascii="標楷體" w:eastAsia="標楷體" w:hAnsi="標楷體" w:cs="Arial"/>
          <w:color w:val="000000"/>
          <w:sz w:val="28"/>
          <w:szCs w:val="28"/>
          <w:shd w:val="clear" w:color="auto" w:fill="FFFFFF"/>
        </w:rPr>
      </w:pPr>
      <w:r w:rsidRPr="00EB59B4">
        <w:rPr>
          <w:rFonts w:ascii="標楷體" w:eastAsia="標楷體" w:hAnsi="標楷體" w:cs="Arial"/>
          <w:color w:val="000000"/>
          <w:sz w:val="28"/>
          <w:szCs w:val="28"/>
          <w:shd w:val="clear" w:color="auto" w:fill="FFFFFF"/>
        </w:rPr>
        <w:t>蔣家東</w:t>
      </w:r>
      <w:r w:rsidRPr="00EB59B4">
        <w:rPr>
          <w:rFonts w:ascii="標楷體" w:eastAsia="標楷體" w:hAnsi="標楷體" w:cs="Arial" w:hint="eastAsia"/>
          <w:color w:val="000000"/>
          <w:sz w:val="28"/>
          <w:szCs w:val="28"/>
          <w:shd w:val="clear" w:color="auto" w:fill="FFFFFF"/>
        </w:rPr>
        <w:t>(2004)</w:t>
      </w:r>
      <w:r w:rsidRPr="00EB59B4">
        <w:rPr>
          <w:rFonts w:ascii="標楷體" w:eastAsia="標楷體" w:hAnsi="標楷體"/>
          <w:sz w:val="28"/>
          <w:szCs w:val="28"/>
        </w:rPr>
        <w:t>。</w:t>
      </w:r>
      <w:r w:rsidRPr="00EB59B4">
        <w:rPr>
          <w:rFonts w:ascii="標楷體" w:eastAsia="標楷體" w:hAnsi="標楷體" w:cs="Arial"/>
          <w:color w:val="000000"/>
          <w:sz w:val="28"/>
          <w:szCs w:val="28"/>
          <w:shd w:val="clear" w:color="auto" w:fill="FFFFFF"/>
        </w:rPr>
        <w:t>企業如何進行顧客滿意度測量 《航空標準化與質量》</w:t>
      </w:r>
      <w:r w:rsidRPr="00EB59B4">
        <w:rPr>
          <w:rFonts w:ascii="標楷體" w:eastAsia="標楷體" w:hAnsi="標楷體"/>
          <w:sz w:val="28"/>
          <w:szCs w:val="28"/>
        </w:rPr>
        <w:t>。</w:t>
      </w:r>
    </w:p>
    <w:p w:rsidR="00FC1AB1" w:rsidRPr="00E44BDB" w:rsidRDefault="00FC1AB1" w:rsidP="00FC1AB1">
      <w:pPr>
        <w:autoSpaceDE w:val="0"/>
        <w:autoSpaceDN w:val="0"/>
        <w:adjustRightInd w:val="0"/>
        <w:rPr>
          <w:rFonts w:ascii="標楷體" w:eastAsia="標楷體" w:hAnsi="標楷體" w:cs="DFKaiShu-SB-Estd-BF"/>
          <w:kern w:val="0"/>
          <w:sz w:val="28"/>
          <w:szCs w:val="28"/>
        </w:rPr>
      </w:pPr>
      <w:r w:rsidRPr="00EB59B4">
        <w:rPr>
          <w:rFonts w:ascii="標楷體" w:eastAsia="標楷體" w:hAnsi="標楷體" w:cs="Arial"/>
          <w:color w:val="000000"/>
          <w:sz w:val="28"/>
          <w:szCs w:val="28"/>
          <w:shd w:val="clear" w:color="auto" w:fill="FFFFFF"/>
        </w:rPr>
        <w:t>葉柏</w:t>
      </w:r>
      <w:r w:rsidRPr="00EB59B4">
        <w:rPr>
          <w:rFonts w:ascii="標楷體" w:eastAsia="標楷體" w:hAnsi="標楷體" w:cs="Arial" w:hint="eastAsia"/>
          <w:color w:val="000000"/>
          <w:sz w:val="28"/>
          <w:szCs w:val="28"/>
          <w:shd w:val="clear" w:color="auto" w:fill="FFFFFF"/>
        </w:rPr>
        <w:t>林(2005)</w:t>
      </w:r>
      <w:r w:rsidRPr="00EB59B4">
        <w:rPr>
          <w:rFonts w:ascii="標楷體" w:eastAsia="標楷體" w:hAnsi="標楷體"/>
          <w:sz w:val="28"/>
          <w:szCs w:val="28"/>
        </w:rPr>
        <w:t>。</w:t>
      </w:r>
      <w:r w:rsidRPr="00EB59B4">
        <w:rPr>
          <w:rFonts w:ascii="標楷體" w:eastAsia="標楷體" w:hAnsi="標楷體" w:cs="Arial"/>
          <w:color w:val="000000"/>
          <w:sz w:val="28"/>
          <w:szCs w:val="28"/>
          <w:shd w:val="clear" w:color="auto" w:fill="FFFFFF"/>
        </w:rPr>
        <w:t>從用戶滿意到用戶忠誠</w:t>
      </w:r>
      <w:r w:rsidRPr="00EB59B4">
        <w:rPr>
          <w:rFonts w:ascii="標楷體" w:eastAsia="標楷體" w:hAnsi="標楷體" w:cs="Arial" w:hint="eastAsia"/>
          <w:color w:val="000000"/>
          <w:sz w:val="28"/>
          <w:szCs w:val="28"/>
          <w:shd w:val="clear" w:color="auto" w:fill="FFFFFF"/>
        </w:rPr>
        <w:t>研究</w:t>
      </w:r>
      <w:r w:rsidRPr="00EB59B4">
        <w:rPr>
          <w:rFonts w:ascii="標楷體" w:eastAsia="標楷體" w:hAnsi="標楷體"/>
          <w:sz w:val="28"/>
          <w:szCs w:val="28"/>
        </w:rPr>
        <w:t>。</w:t>
      </w:r>
    </w:p>
    <w:p w:rsidR="00FC1AB1" w:rsidRPr="00E44BDB" w:rsidRDefault="00FC1AB1" w:rsidP="00FC1AB1">
      <w:pPr>
        <w:autoSpaceDE w:val="0"/>
        <w:autoSpaceDN w:val="0"/>
        <w:adjustRightInd w:val="0"/>
        <w:rPr>
          <w:rFonts w:ascii="標楷體" w:eastAsia="標楷體" w:hAnsi="標楷體" w:cs="Arial"/>
          <w:color w:val="252525"/>
          <w:sz w:val="28"/>
          <w:szCs w:val="28"/>
          <w:shd w:val="clear" w:color="auto" w:fill="FFFFFF"/>
        </w:rPr>
      </w:pPr>
      <w:r w:rsidRPr="00CF5F29">
        <w:rPr>
          <w:rFonts w:ascii="標楷體" w:eastAsia="標楷體" w:hAnsi="標楷體" w:cs="DFKaiShu-SB-Estd-BF" w:hint="eastAsia"/>
          <w:kern w:val="0"/>
          <w:sz w:val="28"/>
          <w:szCs w:val="28"/>
        </w:rPr>
        <w:t>林陽助(</w:t>
      </w:r>
      <w:r w:rsidRPr="00CF5F29">
        <w:rPr>
          <w:rFonts w:ascii="標楷體" w:eastAsia="標楷體" w:hAnsi="標楷體" w:cs="TimesNewRomanPSMT" w:hint="eastAsia"/>
          <w:kern w:val="0"/>
          <w:sz w:val="28"/>
          <w:szCs w:val="28"/>
        </w:rPr>
        <w:t>1996)</w:t>
      </w:r>
      <w:r w:rsidRPr="00CF5F29">
        <w:rPr>
          <w:rFonts w:ascii="標楷體" w:eastAsia="標楷體" w:hAnsi="標楷體" w:cs="Arial" w:hint="eastAsia"/>
          <w:color w:val="252525"/>
          <w:sz w:val="28"/>
          <w:szCs w:val="28"/>
          <w:shd w:val="clear" w:color="auto" w:fill="FFFFFF"/>
        </w:rPr>
        <w:t xml:space="preserve"> 。</w:t>
      </w:r>
      <w:r w:rsidRPr="00CF5F29">
        <w:rPr>
          <w:rFonts w:ascii="標楷體" w:eastAsia="標楷體" w:hAnsi="標楷體" w:cs="DFKaiShu-SB-Estd-BF" w:hint="eastAsia"/>
          <w:kern w:val="0"/>
          <w:sz w:val="28"/>
          <w:szCs w:val="28"/>
        </w:rPr>
        <w:t>顧客滿意度決定模式與效果之研究</w:t>
      </w:r>
      <w:r w:rsidRPr="00CF5F29">
        <w:rPr>
          <w:rFonts w:ascii="標楷體" w:eastAsia="標楷體" w:hAnsi="標楷體" w:cs="TimesNewRomanPSMT" w:hint="eastAsia"/>
          <w:kern w:val="0"/>
          <w:sz w:val="28"/>
          <w:szCs w:val="28"/>
        </w:rPr>
        <w:t>-</w:t>
      </w:r>
      <w:r w:rsidRPr="00CF5F29">
        <w:rPr>
          <w:rFonts w:ascii="標楷體" w:eastAsia="標楷體" w:hAnsi="標楷體" w:cs="DFKaiShu-SB-Estd-BF" w:hint="eastAsia"/>
          <w:kern w:val="0"/>
          <w:sz w:val="28"/>
          <w:szCs w:val="28"/>
        </w:rPr>
        <w:t>台灣自由小客車之實證</w:t>
      </w:r>
      <w:r w:rsidRPr="00CF5F29">
        <w:rPr>
          <w:rFonts w:ascii="標楷體" w:eastAsia="標楷體" w:hAnsi="標楷體" w:cs="Arial" w:hint="eastAsia"/>
          <w:color w:val="252525"/>
          <w:sz w:val="28"/>
          <w:szCs w:val="28"/>
          <w:shd w:val="clear" w:color="auto" w:fill="FFFFFF"/>
        </w:rPr>
        <w:t>，</w:t>
      </w:r>
      <w:r w:rsidRPr="00CF5F29">
        <w:rPr>
          <w:rFonts w:ascii="標楷體" w:eastAsia="標楷體" w:hAnsi="標楷體" w:cs="DFKaiShu-SB-Estd-BF" w:hint="eastAsia"/>
          <w:kern w:val="0"/>
          <w:sz w:val="28"/>
          <w:szCs w:val="28"/>
        </w:rPr>
        <w:t>博士論文</w:t>
      </w:r>
      <w:r w:rsidRPr="00CF5F29">
        <w:rPr>
          <w:rFonts w:ascii="標楷體" w:eastAsia="標楷體" w:hAnsi="標楷體" w:cs="Arial" w:hint="eastAsia"/>
          <w:color w:val="252525"/>
          <w:sz w:val="28"/>
          <w:szCs w:val="28"/>
          <w:shd w:val="clear" w:color="auto" w:fill="FFFFFF"/>
        </w:rPr>
        <w:t>，</w:t>
      </w:r>
      <w:r w:rsidRPr="00CF5F29">
        <w:rPr>
          <w:rFonts w:ascii="標楷體" w:eastAsia="標楷體" w:hAnsi="標楷體" w:cs="DFKaiShu-SB-Estd-BF" w:hint="eastAsia"/>
          <w:kern w:val="0"/>
          <w:sz w:val="28"/>
          <w:szCs w:val="28"/>
        </w:rPr>
        <w:t>台灣大學商學研究所</w:t>
      </w:r>
      <w:r w:rsidRPr="00CF5F29">
        <w:rPr>
          <w:rFonts w:ascii="標楷體" w:eastAsia="標楷體" w:hAnsi="標楷體" w:cs="Arial" w:hint="eastAsia"/>
          <w:color w:val="252525"/>
          <w:sz w:val="28"/>
          <w:szCs w:val="28"/>
          <w:shd w:val="clear" w:color="auto" w:fill="FFFFFF"/>
        </w:rPr>
        <w:t>。</w:t>
      </w:r>
    </w:p>
    <w:p w:rsidR="00FC1AB1" w:rsidRPr="00CF5F29" w:rsidRDefault="00FC1AB1" w:rsidP="00FC1AB1">
      <w:pPr>
        <w:autoSpaceDE w:val="0"/>
        <w:autoSpaceDN w:val="0"/>
        <w:adjustRightInd w:val="0"/>
        <w:rPr>
          <w:rFonts w:ascii="標楷體" w:eastAsia="標楷體" w:hAnsi="標楷體" w:cs="Arial"/>
          <w:color w:val="252525"/>
          <w:sz w:val="28"/>
          <w:szCs w:val="28"/>
          <w:shd w:val="clear" w:color="auto" w:fill="FFFFFF"/>
        </w:rPr>
      </w:pPr>
      <w:r w:rsidRPr="00CF5F29">
        <w:rPr>
          <w:rFonts w:ascii="標楷體" w:eastAsia="標楷體" w:hAnsi="標楷體" w:cs="DFKaiShu-SB-Estd-BF" w:hint="eastAsia"/>
          <w:kern w:val="0"/>
          <w:sz w:val="28"/>
          <w:szCs w:val="28"/>
        </w:rPr>
        <w:t>郭德賓(</w:t>
      </w:r>
      <w:r w:rsidRPr="00CF5F29">
        <w:rPr>
          <w:rFonts w:ascii="標楷體" w:eastAsia="標楷體" w:hAnsi="標楷體" w:cs="TimesNewRomanPSMT" w:hint="eastAsia"/>
          <w:kern w:val="0"/>
          <w:sz w:val="28"/>
          <w:szCs w:val="28"/>
        </w:rPr>
        <w:t>2000</w:t>
      </w:r>
      <w:r w:rsidRPr="00CF5F29">
        <w:rPr>
          <w:rFonts w:ascii="標楷體" w:eastAsia="標楷體" w:hAnsi="標楷體" w:cs="DFKaiShu-SB-Estd-BF" w:hint="eastAsia"/>
          <w:kern w:val="0"/>
          <w:sz w:val="28"/>
          <w:szCs w:val="28"/>
        </w:rPr>
        <w:t>)</w:t>
      </w:r>
      <w:r w:rsidRPr="00CF5F29">
        <w:rPr>
          <w:rFonts w:ascii="標楷體" w:eastAsia="標楷體" w:hAnsi="標楷體" w:cs="Arial" w:hint="eastAsia"/>
          <w:color w:val="252525"/>
          <w:sz w:val="28"/>
          <w:szCs w:val="28"/>
          <w:shd w:val="clear" w:color="auto" w:fill="FFFFFF"/>
        </w:rPr>
        <w:t xml:space="preserve"> 。</w:t>
      </w:r>
      <w:r w:rsidRPr="00CF5F29">
        <w:rPr>
          <w:rFonts w:ascii="標楷體" w:eastAsia="標楷體" w:hAnsi="標楷體" w:cs="DFKaiShu-SB-Estd-BF" w:hint="eastAsia"/>
          <w:kern w:val="0"/>
          <w:sz w:val="28"/>
          <w:szCs w:val="28"/>
        </w:rPr>
        <w:t>服務業顧客滿意評量方法之重新檢驗</w:t>
      </w:r>
      <w:r w:rsidRPr="00CF5F29">
        <w:rPr>
          <w:rFonts w:ascii="標楷體" w:eastAsia="標楷體" w:hAnsi="標楷體" w:cs="Arial" w:hint="eastAsia"/>
          <w:color w:val="252525"/>
          <w:sz w:val="28"/>
          <w:szCs w:val="28"/>
          <w:shd w:val="clear" w:color="auto" w:fill="FFFFFF"/>
        </w:rPr>
        <w:t>，</w:t>
      </w:r>
      <w:r w:rsidRPr="00CF5F29">
        <w:rPr>
          <w:rFonts w:ascii="標楷體" w:eastAsia="標楷體" w:hAnsi="標楷體" w:cs="DFKaiShu-SB-Estd-BF" w:hint="eastAsia"/>
          <w:kern w:val="0"/>
          <w:sz w:val="28"/>
          <w:szCs w:val="28"/>
        </w:rPr>
        <w:t>臺大</w:t>
      </w:r>
      <w:proofErr w:type="gramStart"/>
      <w:r w:rsidRPr="00CF5F29">
        <w:rPr>
          <w:rFonts w:ascii="標楷體" w:eastAsia="標楷體" w:hAnsi="標楷體" w:cs="DFKaiShu-SB-Estd-BF" w:hint="eastAsia"/>
          <w:kern w:val="0"/>
          <w:sz w:val="28"/>
          <w:szCs w:val="28"/>
        </w:rPr>
        <w:t>管理論</w:t>
      </w:r>
      <w:r w:rsidRPr="00CF5F29">
        <w:rPr>
          <w:rFonts w:ascii="標楷體" w:eastAsia="標楷體" w:hAnsi="標楷體" w:cs="DFKaiShu-SB-Estd-BF" w:hint="eastAsia"/>
          <w:kern w:val="0"/>
          <w:sz w:val="28"/>
          <w:szCs w:val="28"/>
        </w:rPr>
        <w:lastRenderedPageBreak/>
        <w:t>叢</w:t>
      </w:r>
      <w:proofErr w:type="gramEnd"/>
      <w:r w:rsidRPr="00CF5F29">
        <w:rPr>
          <w:rFonts w:ascii="標楷體" w:eastAsia="標楷體" w:hAnsi="標楷體" w:cs="Arial" w:hint="eastAsia"/>
          <w:color w:val="252525"/>
          <w:sz w:val="28"/>
          <w:szCs w:val="28"/>
          <w:shd w:val="clear" w:color="auto" w:fill="FFFFFF"/>
        </w:rPr>
        <w:t>，</w:t>
      </w:r>
      <w:r w:rsidRPr="00CF5F29">
        <w:rPr>
          <w:rFonts w:ascii="標楷體" w:eastAsia="標楷體" w:hAnsi="標楷體" w:cs="TimesNewRomanPSMT" w:hint="eastAsia"/>
          <w:kern w:val="0"/>
          <w:sz w:val="28"/>
          <w:szCs w:val="28"/>
        </w:rPr>
        <w:t>11</w:t>
      </w:r>
      <w:r w:rsidRPr="00CF5F29">
        <w:rPr>
          <w:rFonts w:ascii="標楷體" w:eastAsia="標楷體" w:hAnsi="標楷體" w:cs="DFKaiShu-SB-Estd-BF" w:hint="eastAsia"/>
          <w:kern w:val="0"/>
          <w:sz w:val="28"/>
          <w:szCs w:val="28"/>
        </w:rPr>
        <w:t>卷</w:t>
      </w:r>
      <w:r w:rsidRPr="00CF5F29">
        <w:rPr>
          <w:rFonts w:ascii="標楷體" w:eastAsia="標楷體" w:hAnsi="標楷體" w:cs="Arial" w:hint="eastAsia"/>
          <w:color w:val="252525"/>
          <w:sz w:val="28"/>
          <w:szCs w:val="28"/>
          <w:shd w:val="clear" w:color="auto" w:fill="FFFFFF"/>
        </w:rPr>
        <w:t>，</w:t>
      </w:r>
      <w:r w:rsidRPr="00CF5F29">
        <w:rPr>
          <w:rFonts w:ascii="標楷體" w:eastAsia="標楷體" w:hAnsi="標楷體" w:cs="TimesNewRomanPSMT" w:hint="eastAsia"/>
          <w:kern w:val="0"/>
          <w:sz w:val="28"/>
          <w:szCs w:val="28"/>
        </w:rPr>
        <w:t xml:space="preserve">1 </w:t>
      </w:r>
      <w:r w:rsidRPr="00CF5F29">
        <w:rPr>
          <w:rFonts w:ascii="標楷體" w:eastAsia="標楷體" w:hAnsi="標楷體" w:cs="DFKaiShu-SB-Estd-BF" w:hint="eastAsia"/>
          <w:kern w:val="0"/>
          <w:sz w:val="28"/>
          <w:szCs w:val="28"/>
        </w:rPr>
        <w:t>期</w:t>
      </w:r>
      <w:r w:rsidRPr="00CF5F29">
        <w:rPr>
          <w:rFonts w:ascii="標楷體" w:eastAsia="標楷體" w:hAnsi="標楷體" w:cs="Arial" w:hint="eastAsia"/>
          <w:color w:val="252525"/>
          <w:sz w:val="28"/>
          <w:szCs w:val="28"/>
          <w:shd w:val="clear" w:color="auto" w:fill="FFFFFF"/>
        </w:rPr>
        <w:t>，</w:t>
      </w:r>
      <w:r w:rsidRPr="00CF5F29">
        <w:rPr>
          <w:rFonts w:ascii="標楷體" w:eastAsia="標楷體" w:hAnsi="標楷體" w:cs="TimesNewRomanPSMT" w:hint="eastAsia"/>
          <w:kern w:val="0"/>
          <w:sz w:val="28"/>
          <w:szCs w:val="28"/>
        </w:rPr>
        <w:t>103-132</w:t>
      </w:r>
      <w:r w:rsidRPr="00CF5F29">
        <w:rPr>
          <w:rFonts w:ascii="標楷體" w:eastAsia="標楷體" w:hAnsi="標楷體" w:cs="Arial" w:hint="eastAsia"/>
          <w:color w:val="252525"/>
          <w:sz w:val="28"/>
          <w:szCs w:val="28"/>
          <w:shd w:val="clear" w:color="auto" w:fill="FFFFFF"/>
        </w:rPr>
        <w:t>。</w:t>
      </w:r>
    </w:p>
    <w:p w:rsidR="00FC1AB1" w:rsidRPr="00E44BDB" w:rsidRDefault="00FC1AB1" w:rsidP="00FC1AB1">
      <w:pPr>
        <w:autoSpaceDE w:val="0"/>
        <w:autoSpaceDN w:val="0"/>
        <w:adjustRightInd w:val="0"/>
        <w:rPr>
          <w:rFonts w:ascii="標楷體" w:eastAsia="標楷體" w:hAnsi="標楷體" w:cs="Arial"/>
          <w:color w:val="252525"/>
          <w:sz w:val="28"/>
          <w:szCs w:val="28"/>
          <w:shd w:val="clear" w:color="auto" w:fill="FFFFFF"/>
        </w:rPr>
      </w:pPr>
      <w:r w:rsidRPr="00CF5F29">
        <w:rPr>
          <w:rFonts w:ascii="標楷體" w:eastAsia="標楷體" w:hAnsi="標楷體" w:cs="DFKaiShu-SB-Estd-BF" w:hint="eastAsia"/>
          <w:kern w:val="0"/>
          <w:sz w:val="28"/>
          <w:szCs w:val="28"/>
        </w:rPr>
        <w:t>王國榮(</w:t>
      </w:r>
      <w:r w:rsidRPr="00CF5F29">
        <w:rPr>
          <w:rFonts w:ascii="標楷體" w:eastAsia="標楷體" w:hAnsi="標楷體" w:cs="TimesNewRomanPSMT" w:hint="eastAsia"/>
          <w:kern w:val="0"/>
          <w:sz w:val="28"/>
          <w:szCs w:val="28"/>
        </w:rPr>
        <w:t>2004)</w:t>
      </w:r>
      <w:r w:rsidRPr="00CF5F29">
        <w:rPr>
          <w:rFonts w:ascii="標楷體" w:eastAsia="標楷體" w:hAnsi="標楷體" w:cs="Arial" w:hint="eastAsia"/>
          <w:color w:val="252525"/>
          <w:sz w:val="28"/>
          <w:szCs w:val="28"/>
          <w:shd w:val="clear" w:color="auto" w:fill="FFFFFF"/>
        </w:rPr>
        <w:t xml:space="preserve"> 。</w:t>
      </w:r>
      <w:proofErr w:type="gramStart"/>
      <w:r w:rsidRPr="00CF5F29">
        <w:rPr>
          <w:rFonts w:ascii="標楷體" w:eastAsia="標楷體" w:hAnsi="標楷體" w:cs="DFKaiShu-SB-Estd-BF" w:hint="eastAsia"/>
          <w:kern w:val="0"/>
          <w:sz w:val="28"/>
          <w:szCs w:val="28"/>
        </w:rPr>
        <w:t>線上遊戲</w:t>
      </w:r>
      <w:proofErr w:type="gramEnd"/>
      <w:r w:rsidRPr="00CF5F29">
        <w:rPr>
          <w:rFonts w:ascii="標楷體" w:eastAsia="標楷體" w:hAnsi="標楷體" w:cs="DFKaiShu-SB-Estd-BF" w:hint="eastAsia"/>
          <w:kern w:val="0"/>
          <w:sz w:val="28"/>
          <w:szCs w:val="28"/>
        </w:rPr>
        <w:t>品質與公平性對顧客滿意度及忠誠度</w:t>
      </w:r>
      <w:r w:rsidRPr="00CF5F29">
        <w:rPr>
          <w:rFonts w:ascii="標楷體" w:eastAsia="標楷體" w:hAnsi="標楷體" w:cs="Arial" w:hint="eastAsia"/>
          <w:color w:val="252525"/>
          <w:sz w:val="28"/>
          <w:szCs w:val="28"/>
          <w:shd w:val="clear" w:color="auto" w:fill="FFFFFF"/>
        </w:rPr>
        <w:t>，</w:t>
      </w:r>
      <w:r w:rsidRPr="00CF5F29">
        <w:rPr>
          <w:rFonts w:ascii="標楷體" w:eastAsia="標楷體" w:hAnsi="標楷體" w:cs="DFKaiShu-SB-Estd-BF" w:hint="eastAsia"/>
          <w:kern w:val="0"/>
          <w:sz w:val="28"/>
          <w:szCs w:val="28"/>
        </w:rPr>
        <w:t>碩士論文</w:t>
      </w:r>
      <w:r w:rsidRPr="00CF5F29">
        <w:rPr>
          <w:rFonts w:ascii="標楷體" w:eastAsia="標楷體" w:hAnsi="標楷體" w:cs="Arial" w:hint="eastAsia"/>
          <w:color w:val="252525"/>
          <w:sz w:val="28"/>
          <w:szCs w:val="28"/>
          <w:shd w:val="clear" w:color="auto" w:fill="FFFFFF"/>
        </w:rPr>
        <w:t>，</w:t>
      </w:r>
      <w:r w:rsidRPr="00CF5F29">
        <w:rPr>
          <w:rFonts w:ascii="標楷體" w:eastAsia="標楷體" w:hAnsi="標楷體" w:cs="DFKaiShu-SB-Estd-BF" w:hint="eastAsia"/>
          <w:kern w:val="0"/>
          <w:sz w:val="28"/>
          <w:szCs w:val="28"/>
        </w:rPr>
        <w:t>東吳大學國際貿易學系碩士班</w:t>
      </w:r>
      <w:r w:rsidRPr="00CF5F29">
        <w:rPr>
          <w:rFonts w:ascii="標楷體" w:eastAsia="標楷體" w:hAnsi="標楷體" w:cs="Arial" w:hint="eastAsia"/>
          <w:color w:val="252525"/>
          <w:sz w:val="28"/>
          <w:szCs w:val="28"/>
          <w:shd w:val="clear" w:color="auto" w:fill="FFFFFF"/>
        </w:rPr>
        <w:t>。</w:t>
      </w:r>
    </w:p>
    <w:p w:rsidR="00FC1AB1" w:rsidRDefault="00FC1AB1" w:rsidP="00FC1AB1">
      <w:pPr>
        <w:rPr>
          <w:rFonts w:ascii="標楷體" w:eastAsia="標楷體" w:hAnsi="標楷體"/>
          <w:sz w:val="28"/>
          <w:szCs w:val="28"/>
        </w:rPr>
      </w:pPr>
      <w:r w:rsidRPr="002C2E04">
        <w:rPr>
          <w:rFonts w:ascii="標楷體" w:eastAsia="標楷體" w:hAnsi="標楷體"/>
          <w:sz w:val="28"/>
          <w:szCs w:val="28"/>
        </w:rPr>
        <w:t>李銘輝、曹勝雄、張德儀（1995）。遊憩據點條件對遊憩需求之研究。觀光研究學報，1(1)，</w:t>
      </w:r>
      <w:r>
        <w:rPr>
          <w:rFonts w:ascii="標楷體" w:eastAsia="標楷體" w:hAnsi="標楷體"/>
          <w:sz w:val="28"/>
          <w:szCs w:val="28"/>
        </w:rPr>
        <w:t>25-39</w:t>
      </w:r>
      <w:r w:rsidRPr="002C2E04">
        <w:rPr>
          <w:rFonts w:ascii="標楷體" w:eastAsia="標楷體" w:hAnsi="標楷體"/>
          <w:sz w:val="28"/>
          <w:szCs w:val="28"/>
        </w:rPr>
        <w:t>。</w:t>
      </w:r>
    </w:p>
    <w:p w:rsidR="00FC1AB1" w:rsidRDefault="00FC1AB1" w:rsidP="00FC1AB1">
      <w:pPr>
        <w:rPr>
          <w:rFonts w:ascii="標楷體" w:eastAsia="標楷體" w:hAnsi="標楷體"/>
          <w:sz w:val="28"/>
          <w:szCs w:val="28"/>
        </w:rPr>
      </w:pPr>
      <w:proofErr w:type="gramStart"/>
      <w:r w:rsidRPr="002C2E04">
        <w:rPr>
          <w:rFonts w:ascii="標楷體" w:eastAsia="標楷體" w:hAnsi="標楷體"/>
          <w:sz w:val="28"/>
          <w:szCs w:val="28"/>
        </w:rPr>
        <w:t>范姜</w:t>
      </w:r>
      <w:proofErr w:type="gramEnd"/>
      <w:r w:rsidRPr="002C2E04">
        <w:rPr>
          <w:rFonts w:ascii="標楷體" w:eastAsia="標楷體" w:hAnsi="標楷體"/>
          <w:sz w:val="28"/>
          <w:szCs w:val="28"/>
        </w:rPr>
        <w:t>群</w:t>
      </w:r>
      <w:proofErr w:type="gramStart"/>
      <w:r w:rsidRPr="002C2E04">
        <w:rPr>
          <w:rFonts w:ascii="標楷體" w:eastAsia="標楷體" w:hAnsi="標楷體"/>
          <w:sz w:val="28"/>
          <w:szCs w:val="28"/>
        </w:rPr>
        <w:t>澔</w:t>
      </w:r>
      <w:proofErr w:type="gramEnd"/>
      <w:r w:rsidRPr="002C2E04">
        <w:rPr>
          <w:rFonts w:ascii="標楷體" w:eastAsia="標楷體" w:hAnsi="標楷體"/>
          <w:sz w:val="28"/>
          <w:szCs w:val="28"/>
        </w:rPr>
        <w:t>（2003）。都市觀光吸引力與媒體行銷關係之研究-以台中市都會區為例。朝陽科技大學休閒事業管理研究所碩士論文，未出版，台中縣。</w:t>
      </w:r>
    </w:p>
    <w:p w:rsidR="00FC1AB1" w:rsidRDefault="00FC1AB1" w:rsidP="00FC1AB1">
      <w:pPr>
        <w:rPr>
          <w:rFonts w:ascii="標楷體" w:eastAsia="標楷體" w:hAnsi="標楷體"/>
          <w:sz w:val="28"/>
          <w:szCs w:val="28"/>
        </w:rPr>
      </w:pPr>
      <w:r w:rsidRPr="002C2E04">
        <w:rPr>
          <w:rFonts w:ascii="標楷體" w:eastAsia="標楷體" w:hAnsi="標楷體"/>
          <w:sz w:val="28"/>
          <w:szCs w:val="28"/>
        </w:rPr>
        <w:t>黃靖雅（2001）。鹿港</w:t>
      </w:r>
      <w:proofErr w:type="gramStart"/>
      <w:r w:rsidRPr="002C2E04">
        <w:rPr>
          <w:rFonts w:ascii="標楷體" w:eastAsia="標楷體" w:hAnsi="標楷體"/>
          <w:sz w:val="28"/>
          <w:szCs w:val="28"/>
        </w:rPr>
        <w:t>龍山寺對遊客</w:t>
      </w:r>
      <w:proofErr w:type="gramEnd"/>
      <w:r w:rsidRPr="002C2E04">
        <w:rPr>
          <w:rFonts w:ascii="標楷體" w:eastAsia="標楷體" w:hAnsi="標楷體"/>
          <w:sz w:val="28"/>
          <w:szCs w:val="28"/>
        </w:rPr>
        <w:t>之文化觀光吸引力之研究。東海大學景觀休閒產業</w:t>
      </w:r>
      <w:proofErr w:type="gramStart"/>
      <w:r w:rsidRPr="002C2E04">
        <w:rPr>
          <w:rFonts w:ascii="標楷體" w:eastAsia="標楷體" w:hAnsi="標楷體"/>
          <w:sz w:val="28"/>
          <w:szCs w:val="28"/>
        </w:rPr>
        <w:t>管理學刊</w:t>
      </w:r>
      <w:proofErr w:type="gramEnd"/>
      <w:r w:rsidRPr="002C2E04">
        <w:rPr>
          <w:rFonts w:ascii="標楷體" w:eastAsia="標楷體" w:hAnsi="標楷體"/>
          <w:sz w:val="28"/>
          <w:szCs w:val="28"/>
        </w:rPr>
        <w:t xml:space="preserve"> 第二卷 第一期 28-49 頁 2009 年 4 月 Journal o f Leisure and Recreation Industry Management, 2009, Vol.2, No1, 28-49 ISSN：1998-0795 47 研究所碩士論文，未出版，台中市。</w:t>
      </w:r>
    </w:p>
    <w:p w:rsidR="00FC1AB1" w:rsidRDefault="00FC1AB1" w:rsidP="00FC1AB1">
      <w:pPr>
        <w:rPr>
          <w:rFonts w:ascii="標楷體" w:eastAsia="標楷體" w:hAnsi="標楷體"/>
          <w:sz w:val="28"/>
          <w:szCs w:val="28"/>
        </w:rPr>
      </w:pPr>
      <w:r w:rsidRPr="002C2E04">
        <w:rPr>
          <w:rFonts w:ascii="標楷體" w:eastAsia="標楷體" w:hAnsi="標楷體"/>
          <w:sz w:val="28"/>
          <w:szCs w:val="28"/>
        </w:rPr>
        <w:t>簡惠貞（2002）。外籍旅客對台灣民俗慶典活動參與意願之研究。</w:t>
      </w:r>
      <w:proofErr w:type="gramStart"/>
      <w:r w:rsidRPr="002C2E04">
        <w:rPr>
          <w:rFonts w:ascii="標楷體" w:eastAsia="標楷體" w:hAnsi="標楷體"/>
          <w:sz w:val="28"/>
          <w:szCs w:val="28"/>
        </w:rPr>
        <w:t>世</w:t>
      </w:r>
      <w:proofErr w:type="gramEnd"/>
      <w:r w:rsidRPr="002C2E04">
        <w:rPr>
          <w:rFonts w:ascii="標楷體" w:eastAsia="標楷體" w:hAnsi="標楷體"/>
          <w:sz w:val="28"/>
          <w:szCs w:val="28"/>
        </w:rPr>
        <w:t>新大學觀 光研究所碩士論文，未出版，台北市。</w:t>
      </w:r>
    </w:p>
    <w:p w:rsidR="00FC1AB1" w:rsidRPr="00E50821"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李君如、陳俞伶(</w:t>
      </w:r>
      <w:r w:rsidRPr="00E50821">
        <w:rPr>
          <w:rFonts w:ascii="標楷體" w:eastAsia="標楷體" w:hAnsi="標楷體" w:cs="DFKaiShu-SB-Estd-BF" w:hint="eastAsia"/>
          <w:kern w:val="0"/>
          <w:sz w:val="28"/>
          <w:szCs w:val="28"/>
        </w:rPr>
        <w:t>2009</w:t>
      </w:r>
      <w:r>
        <w:rPr>
          <w:rFonts w:ascii="標楷體" w:eastAsia="標楷體" w:hAnsi="標楷體" w:cs="DFKaiShu-SB-Estd-BF" w:hint="eastAsia"/>
          <w:kern w:val="0"/>
          <w:sz w:val="28"/>
          <w:szCs w:val="28"/>
        </w:rPr>
        <w:t>)。</w:t>
      </w:r>
      <w:r w:rsidRPr="00E50821">
        <w:rPr>
          <w:rFonts w:ascii="標楷體" w:eastAsia="標楷體" w:hAnsi="標楷體" w:cs="DFKaiShu-SB-Estd-BF" w:hint="eastAsia"/>
          <w:kern w:val="0"/>
          <w:sz w:val="28"/>
          <w:szCs w:val="28"/>
        </w:rPr>
        <w:t xml:space="preserve">觀光吸引力、服務品質、知覺價值、顧客滿意度及忠誠度關係之研究 </w:t>
      </w:r>
      <w:proofErr w:type="gramStart"/>
      <w:r w:rsidRPr="00E50821">
        <w:rPr>
          <w:rFonts w:ascii="標楷體" w:eastAsia="標楷體" w:hAnsi="標楷體" w:cs="DFKaiShu-SB-Estd-BF"/>
          <w:kern w:val="0"/>
          <w:sz w:val="28"/>
          <w:szCs w:val="28"/>
        </w:rPr>
        <w:t>–</w:t>
      </w:r>
      <w:proofErr w:type="gramEnd"/>
      <w:r w:rsidRPr="00E50821">
        <w:rPr>
          <w:rFonts w:ascii="標楷體" w:eastAsia="標楷體" w:hAnsi="標楷體" w:cs="DFKaiShu-SB-Estd-BF" w:hint="eastAsia"/>
          <w:kern w:val="0"/>
          <w:sz w:val="28"/>
          <w:szCs w:val="28"/>
        </w:rPr>
        <w:t xml:space="preserve"> 以白蘭氏觀光工廠為例。顧客</w:t>
      </w:r>
      <w:proofErr w:type="gramStart"/>
      <w:r w:rsidRPr="00E50821">
        <w:rPr>
          <w:rFonts w:ascii="標楷體" w:eastAsia="標楷體" w:hAnsi="標楷體" w:cs="DFKaiShu-SB-Estd-BF" w:hint="eastAsia"/>
          <w:kern w:val="0"/>
          <w:sz w:val="28"/>
          <w:szCs w:val="28"/>
        </w:rPr>
        <w:t>滿意學刊</w:t>
      </w:r>
      <w:proofErr w:type="gramEnd"/>
      <w:r w:rsidRPr="00E50821">
        <w:rPr>
          <w:rFonts w:ascii="標楷體" w:eastAsia="標楷體" w:hAnsi="標楷體" w:cs="DFKaiShu-SB-Estd-BF" w:hint="eastAsia"/>
          <w:kern w:val="0"/>
          <w:sz w:val="28"/>
          <w:szCs w:val="28"/>
        </w:rPr>
        <w:t>，5(1)，93-119</w:t>
      </w:r>
    </w:p>
    <w:p w:rsidR="00FC1AB1" w:rsidRPr="00E44BDB"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張孝銘、李豪(</w:t>
      </w:r>
      <w:r w:rsidRPr="00E50821">
        <w:rPr>
          <w:rFonts w:ascii="標楷體" w:eastAsia="標楷體" w:hAnsi="標楷體" w:cs="DFKaiShu-SB-Estd-BF" w:hint="eastAsia"/>
          <w:kern w:val="0"/>
          <w:sz w:val="28"/>
          <w:szCs w:val="28"/>
        </w:rPr>
        <w:t>2008</w:t>
      </w:r>
      <w:r>
        <w:rPr>
          <w:rFonts w:ascii="標楷體" w:eastAsia="標楷體" w:hAnsi="標楷體" w:cs="DFKaiShu-SB-Estd-BF" w:hint="eastAsia"/>
          <w:kern w:val="0"/>
          <w:sz w:val="28"/>
          <w:szCs w:val="28"/>
        </w:rPr>
        <w:t>)。</w:t>
      </w:r>
      <w:r w:rsidRPr="00E50821">
        <w:rPr>
          <w:rFonts w:ascii="標楷體" w:eastAsia="標楷體" w:hAnsi="標楷體" w:cs="DFKaiShu-SB-Estd-BF" w:hint="eastAsia"/>
          <w:kern w:val="0"/>
          <w:sz w:val="28"/>
          <w:szCs w:val="28"/>
        </w:rPr>
        <w:t>觀光吸引力、遊憩體驗、遊憩滿意度及重遊意</w:t>
      </w:r>
      <w:r w:rsidRPr="00E50821">
        <w:rPr>
          <w:rFonts w:ascii="標楷體" w:eastAsia="標楷體" w:hAnsi="標楷體" w:cs="DFKaiShu-SB-Estd-BF" w:hint="eastAsia"/>
          <w:kern w:val="0"/>
          <w:sz w:val="28"/>
          <w:szCs w:val="28"/>
        </w:rPr>
        <w:lastRenderedPageBreak/>
        <w:t xml:space="preserve">願之相關研究 </w:t>
      </w:r>
      <w:proofErr w:type="gramStart"/>
      <w:r w:rsidRPr="00E50821">
        <w:rPr>
          <w:rFonts w:ascii="標楷體" w:eastAsia="標楷體" w:hAnsi="標楷體" w:cs="DFKaiShu-SB-Estd-BF"/>
          <w:kern w:val="0"/>
          <w:sz w:val="28"/>
          <w:szCs w:val="28"/>
        </w:rPr>
        <w:t>–</w:t>
      </w:r>
      <w:proofErr w:type="gramEnd"/>
      <w:r w:rsidRPr="00E50821">
        <w:rPr>
          <w:rFonts w:ascii="標楷體" w:eastAsia="標楷體" w:hAnsi="標楷體" w:cs="DFKaiShu-SB-Estd-BF" w:hint="eastAsia"/>
          <w:kern w:val="0"/>
          <w:sz w:val="28"/>
          <w:szCs w:val="28"/>
        </w:rPr>
        <w:t xml:space="preserve"> 以苗栗縣大湖鄉為實證。休閒產業</w:t>
      </w:r>
      <w:proofErr w:type="gramStart"/>
      <w:r w:rsidRPr="00E50821">
        <w:rPr>
          <w:rFonts w:ascii="標楷體" w:eastAsia="標楷體" w:hAnsi="標楷體" w:cs="DFKaiShu-SB-Estd-BF" w:hint="eastAsia"/>
          <w:kern w:val="0"/>
          <w:sz w:val="28"/>
          <w:szCs w:val="28"/>
        </w:rPr>
        <w:t>管理學刊</w:t>
      </w:r>
      <w:proofErr w:type="gramEnd"/>
      <w:r w:rsidRPr="00E50821">
        <w:rPr>
          <w:rFonts w:ascii="標楷體" w:eastAsia="標楷體" w:hAnsi="標楷體" w:cs="DFKaiShu-SB-Estd-BF" w:hint="eastAsia"/>
          <w:kern w:val="0"/>
          <w:sz w:val="28"/>
          <w:szCs w:val="28"/>
        </w:rPr>
        <w:t>，1(2)，7-69</w:t>
      </w:r>
    </w:p>
    <w:p w:rsidR="00FC1AB1" w:rsidRPr="00E50821" w:rsidRDefault="00FC1AB1" w:rsidP="00FC1AB1">
      <w:pPr>
        <w:autoSpaceDE w:val="0"/>
        <w:autoSpaceDN w:val="0"/>
        <w:adjustRightInd w:val="0"/>
        <w:rPr>
          <w:rFonts w:ascii="標楷體" w:eastAsia="標楷體" w:hAnsi="標楷體" w:cs="DFKaiShu-SB-Estd-BF"/>
          <w:kern w:val="0"/>
          <w:sz w:val="28"/>
          <w:szCs w:val="28"/>
        </w:rPr>
      </w:pPr>
      <w:proofErr w:type="gramStart"/>
      <w:r w:rsidRPr="00E50821">
        <w:rPr>
          <w:rFonts w:ascii="標楷體" w:eastAsia="標楷體" w:hAnsi="標楷體" w:cs="DFKaiShu-SB-Estd-BF" w:hint="eastAsia"/>
          <w:kern w:val="0"/>
          <w:sz w:val="28"/>
          <w:szCs w:val="28"/>
        </w:rPr>
        <w:t>伍亮帆、</w:t>
      </w:r>
      <w:proofErr w:type="gramEnd"/>
      <w:r w:rsidRPr="00E50821">
        <w:rPr>
          <w:rFonts w:ascii="標楷體" w:eastAsia="標楷體" w:hAnsi="標楷體" w:cs="DFKaiShu-SB-Estd-BF" w:hint="eastAsia"/>
          <w:kern w:val="0"/>
          <w:sz w:val="28"/>
          <w:szCs w:val="28"/>
        </w:rPr>
        <w:t>陳瑋玲</w:t>
      </w:r>
      <w:r w:rsidRPr="00E50821">
        <w:rPr>
          <w:rFonts w:ascii="標楷體" w:eastAsia="標楷體" w:hAnsi="標楷體"/>
          <w:kern w:val="0"/>
          <w:sz w:val="28"/>
          <w:szCs w:val="28"/>
        </w:rPr>
        <w:t>(2006)</w:t>
      </w:r>
      <w:r w:rsidRPr="00E50821">
        <w:rPr>
          <w:rFonts w:ascii="標楷體" w:eastAsia="標楷體" w:hAnsi="標楷體" w:cs="DFKaiShu-SB-Estd-BF" w:hint="eastAsia"/>
          <w:kern w:val="0"/>
          <w:sz w:val="28"/>
          <w:szCs w:val="28"/>
        </w:rPr>
        <w:t>。嘉義市國際管樂節活動吸引力、滿意度與忠誠度關係及願付價格之研究，旅遊管理研究。</w:t>
      </w:r>
      <w:r w:rsidRPr="00E50821">
        <w:rPr>
          <w:rFonts w:ascii="標楷體" w:eastAsia="標楷體" w:hAnsi="標楷體"/>
          <w:kern w:val="0"/>
          <w:sz w:val="28"/>
          <w:szCs w:val="28"/>
        </w:rPr>
        <w:t>6(1)</w:t>
      </w:r>
      <w:r w:rsidRPr="00E50821">
        <w:rPr>
          <w:rFonts w:ascii="標楷體" w:eastAsia="標楷體" w:hAnsi="標楷體" w:cs="DFKaiShu-SB-Estd-BF" w:hint="eastAsia"/>
          <w:kern w:val="0"/>
          <w:sz w:val="28"/>
          <w:szCs w:val="28"/>
        </w:rPr>
        <w:t>，</w:t>
      </w:r>
      <w:r w:rsidRPr="00E50821">
        <w:rPr>
          <w:rFonts w:ascii="標楷體" w:eastAsia="標楷體" w:hAnsi="標楷體"/>
          <w:kern w:val="0"/>
          <w:sz w:val="28"/>
          <w:szCs w:val="28"/>
        </w:rPr>
        <w:t>101-123</w:t>
      </w:r>
      <w:r w:rsidRPr="00E50821">
        <w:rPr>
          <w:rFonts w:ascii="標楷體" w:eastAsia="標楷體" w:hAnsi="標楷體" w:cs="DFKaiShu-SB-Estd-BF" w:hint="eastAsia"/>
          <w:kern w:val="0"/>
          <w:sz w:val="28"/>
          <w:szCs w:val="28"/>
        </w:rPr>
        <w:t>。</w:t>
      </w:r>
    </w:p>
    <w:p w:rsidR="00FC1AB1" w:rsidRPr="00E50821"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荊元武(</w:t>
      </w:r>
      <w:r w:rsidRPr="00E50821">
        <w:rPr>
          <w:rFonts w:ascii="標楷體" w:eastAsia="標楷體" w:hAnsi="標楷體" w:cs="TimesNewRomanPSMT"/>
          <w:kern w:val="0"/>
          <w:sz w:val="28"/>
          <w:szCs w:val="28"/>
        </w:rPr>
        <w:t>2006</w:t>
      </w:r>
      <w:r>
        <w:rPr>
          <w:rFonts w:ascii="標楷體" w:eastAsia="標楷體" w:hAnsi="標楷體" w:cs="DFKaiShu-SB-Estd-BF" w:hint="eastAsia"/>
          <w:kern w:val="0"/>
          <w:sz w:val="28"/>
          <w:szCs w:val="28"/>
        </w:rPr>
        <w:t>)。</w:t>
      </w:r>
      <w:r w:rsidRPr="00E50821">
        <w:rPr>
          <w:rFonts w:ascii="標楷體" w:eastAsia="標楷體" w:hAnsi="標楷體" w:cs="DFKaiShu-SB-Estd-BF" w:hint="eastAsia"/>
          <w:kern w:val="0"/>
          <w:sz w:val="28"/>
          <w:szCs w:val="28"/>
        </w:rPr>
        <w:t>台灣東部觀光景點服務品質與遊憩吸引力對遊客滿意度影響之研究</w:t>
      </w:r>
      <w:r w:rsidRPr="00E50821">
        <w:rPr>
          <w:rFonts w:ascii="標楷體" w:eastAsia="標楷體" w:hAnsi="標楷體" w:cs="TimesNewRomanPSMT"/>
          <w:kern w:val="0"/>
          <w:sz w:val="28"/>
          <w:szCs w:val="28"/>
        </w:rPr>
        <w:t>-</w:t>
      </w:r>
      <w:r w:rsidRPr="00E50821">
        <w:rPr>
          <w:rFonts w:ascii="標楷體" w:eastAsia="標楷體" w:hAnsi="標楷體" w:cs="DFKaiShu-SB-Estd-BF" w:hint="eastAsia"/>
          <w:kern w:val="0"/>
          <w:sz w:val="28"/>
          <w:szCs w:val="28"/>
        </w:rPr>
        <w:t>以國外遊客為例，碩士論文，大葉大學國際企業管理學系。</w:t>
      </w:r>
    </w:p>
    <w:p w:rsidR="00FC1AB1" w:rsidRPr="00E44BDB"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廖明豐(</w:t>
      </w:r>
      <w:r w:rsidRPr="00E50821">
        <w:rPr>
          <w:rFonts w:ascii="標楷體" w:eastAsia="標楷體" w:hAnsi="標楷體" w:cs="TimesNewRomanPSMT"/>
          <w:kern w:val="0"/>
          <w:sz w:val="28"/>
          <w:szCs w:val="28"/>
        </w:rPr>
        <w:t>2003</w:t>
      </w:r>
      <w:r>
        <w:rPr>
          <w:rFonts w:ascii="標楷體" w:eastAsia="標楷體" w:hAnsi="標楷體" w:cs="DFKaiShu-SB-Estd-BF" w:hint="eastAsia"/>
          <w:kern w:val="0"/>
          <w:sz w:val="28"/>
          <w:szCs w:val="28"/>
        </w:rPr>
        <w:t>)。</w:t>
      </w:r>
      <w:r w:rsidRPr="00E50821">
        <w:rPr>
          <w:rFonts w:ascii="標楷體" w:eastAsia="標楷體" w:hAnsi="標楷體" w:cs="DFKaiShu-SB-Estd-BF" w:hint="eastAsia"/>
          <w:kern w:val="0"/>
          <w:sz w:val="28"/>
          <w:szCs w:val="28"/>
        </w:rPr>
        <w:t>東豐自行車綠廊之遊憩吸引力、服務品質及遊客滿意度與忠誠度之研究，碩士論文，南華大學旅遊事業管理研究所。</w:t>
      </w:r>
    </w:p>
    <w:p w:rsidR="00FC1AB1" w:rsidRDefault="00FC1AB1" w:rsidP="00FC1AB1">
      <w:pPr>
        <w:rPr>
          <w:rFonts w:ascii="標楷體" w:eastAsia="標楷體" w:hAnsi="標楷體"/>
          <w:sz w:val="28"/>
          <w:szCs w:val="28"/>
        </w:rPr>
      </w:pPr>
      <w:r>
        <w:rPr>
          <w:rFonts w:ascii="標楷體" w:eastAsia="標楷體" w:hAnsi="標楷體" w:hint="eastAsia"/>
          <w:sz w:val="28"/>
          <w:szCs w:val="28"/>
        </w:rPr>
        <w:t>蔡伯勳(1986)。遊憩需求與滿意度分析-以獅頭山風景遊憩區實例調查。未出版碩士論文，國立台灣大學園藝研究所，台北。</w:t>
      </w:r>
    </w:p>
    <w:p w:rsidR="00FC1AB1" w:rsidRPr="00B521C4"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方幸君(</w:t>
      </w:r>
      <w:r w:rsidRPr="00B521C4">
        <w:rPr>
          <w:rFonts w:ascii="標楷體" w:eastAsia="標楷體" w:hAnsi="標楷體" w:cs="TimesNewRomanPSMT"/>
          <w:kern w:val="0"/>
          <w:sz w:val="28"/>
          <w:szCs w:val="28"/>
        </w:rPr>
        <w:t>2004</w:t>
      </w:r>
      <w:r>
        <w:rPr>
          <w:rFonts w:ascii="標楷體" w:eastAsia="標楷體" w:hAnsi="標楷體" w:cs="TimesNewRomanPSMT" w:hint="eastAsia"/>
          <w:kern w:val="0"/>
          <w:sz w:val="28"/>
          <w:szCs w:val="28"/>
        </w:rPr>
        <w:t>)</w:t>
      </w:r>
      <w:r w:rsidRPr="00B521C4">
        <w:rPr>
          <w:rFonts w:ascii="標楷體" w:eastAsia="標楷體" w:hAnsi="標楷體" w:cs="DFKaiShu-SB-Estd-BF" w:hint="eastAsia"/>
          <w:kern w:val="0"/>
          <w:sz w:val="28"/>
          <w:szCs w:val="28"/>
        </w:rPr>
        <w:t>高雄市觀光意象與遊憩品質因素重要性及績效表現認知之研究，碩士論文，國立高雄應用科技大學觀光與餐旅管理研究所。</w:t>
      </w:r>
    </w:p>
    <w:p w:rsidR="00FC1AB1" w:rsidRPr="00B521C4"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林政</w:t>
      </w:r>
      <w:proofErr w:type="gramStart"/>
      <w:r>
        <w:rPr>
          <w:rFonts w:ascii="標楷體" w:eastAsia="標楷體" w:hAnsi="標楷體" w:cs="DFKaiShu-SB-Estd-BF" w:hint="eastAsia"/>
          <w:kern w:val="0"/>
          <w:sz w:val="28"/>
          <w:szCs w:val="28"/>
        </w:rPr>
        <w:t>萩</w:t>
      </w:r>
      <w:proofErr w:type="gramEnd"/>
      <w:r>
        <w:rPr>
          <w:rFonts w:ascii="標楷體" w:eastAsia="標楷體" w:hAnsi="標楷體" w:cs="DFKaiShu-SB-Estd-BF" w:hint="eastAsia"/>
          <w:kern w:val="0"/>
          <w:sz w:val="28"/>
          <w:szCs w:val="28"/>
        </w:rPr>
        <w:t>(</w:t>
      </w:r>
      <w:r w:rsidRPr="00B521C4">
        <w:rPr>
          <w:rFonts w:ascii="標楷體" w:eastAsia="標楷體" w:hAnsi="標楷體" w:cs="TimesNewRomanPSMT"/>
          <w:kern w:val="0"/>
          <w:sz w:val="28"/>
          <w:szCs w:val="28"/>
        </w:rPr>
        <w:t>2003</w:t>
      </w:r>
      <w:r>
        <w:rPr>
          <w:rFonts w:ascii="標楷體" w:eastAsia="標楷體" w:hAnsi="標楷體" w:cs="TimesNewRomanPSMT" w:hint="eastAsia"/>
          <w:kern w:val="0"/>
          <w:sz w:val="28"/>
          <w:szCs w:val="28"/>
        </w:rPr>
        <w:t>)</w:t>
      </w:r>
      <w:r w:rsidRPr="00B521C4">
        <w:rPr>
          <w:rFonts w:ascii="標楷體" w:eastAsia="標楷體" w:hAnsi="標楷體" w:cs="DFKaiShu-SB-Estd-BF" w:hint="eastAsia"/>
          <w:kern w:val="0"/>
          <w:sz w:val="28"/>
          <w:szCs w:val="28"/>
        </w:rPr>
        <w:t>內灣鐵道旅遊特色吸引力、遊客滿意度與重遊意願之研究，碩士論文，逢甲大學建築與都市計畫所。</w:t>
      </w:r>
    </w:p>
    <w:p w:rsidR="00FC1AB1" w:rsidRPr="00226E34" w:rsidRDefault="00FC1AB1" w:rsidP="00FC1AB1">
      <w:pPr>
        <w:autoSpaceDE w:val="0"/>
        <w:autoSpaceDN w:val="0"/>
        <w:adjustRightInd w:val="0"/>
        <w:rPr>
          <w:rFonts w:ascii="標楷體" w:eastAsia="標楷體" w:hAnsi="標楷體" w:cs="TimesNewRomanPSMT"/>
          <w:kern w:val="0"/>
          <w:sz w:val="28"/>
          <w:szCs w:val="28"/>
        </w:rPr>
      </w:pPr>
      <w:r>
        <w:rPr>
          <w:rFonts w:ascii="標楷體" w:eastAsia="標楷體" w:hAnsi="標楷體" w:cs="DFKaiShu-SB-Estd-BF" w:hint="eastAsia"/>
          <w:kern w:val="0"/>
          <w:sz w:val="28"/>
          <w:szCs w:val="28"/>
        </w:rPr>
        <w:t>劉常勇(</w:t>
      </w:r>
      <w:r w:rsidRPr="00226E34">
        <w:rPr>
          <w:rFonts w:ascii="標楷體" w:eastAsia="標楷體" w:hAnsi="標楷體" w:cs="TimesNewRomanPSMT"/>
          <w:kern w:val="0"/>
          <w:sz w:val="28"/>
          <w:szCs w:val="28"/>
        </w:rPr>
        <w:t>1997</w:t>
      </w:r>
      <w:r>
        <w:rPr>
          <w:rFonts w:ascii="標楷體" w:eastAsia="標楷體" w:hAnsi="標楷體" w:cs="DFKaiShu-SB-Estd-BF" w:hint="eastAsia"/>
          <w:kern w:val="0"/>
          <w:sz w:val="28"/>
          <w:szCs w:val="28"/>
        </w:rPr>
        <w:t>)</w:t>
      </w:r>
      <w:r w:rsidRPr="00226E34">
        <w:rPr>
          <w:rFonts w:ascii="標楷體" w:eastAsia="標楷體" w:hAnsi="標楷體" w:cs="DFKaiShu-SB-Estd-BF" w:hint="eastAsia"/>
          <w:kern w:val="0"/>
          <w:sz w:val="28"/>
          <w:szCs w:val="28"/>
        </w:rPr>
        <w:t>服務品質的觀念模式，台北市銀月刊，</w:t>
      </w:r>
      <w:r w:rsidRPr="00226E34">
        <w:rPr>
          <w:rFonts w:ascii="標楷體" w:eastAsia="標楷體" w:hAnsi="標楷體" w:cs="TimesNewRomanPSMT"/>
          <w:kern w:val="0"/>
          <w:sz w:val="28"/>
          <w:szCs w:val="28"/>
        </w:rPr>
        <w:t xml:space="preserve">22 </w:t>
      </w:r>
      <w:r w:rsidRPr="00226E34">
        <w:rPr>
          <w:rFonts w:ascii="標楷體" w:eastAsia="標楷體" w:hAnsi="標楷體" w:cs="DFKaiShu-SB-Estd-BF" w:hint="eastAsia"/>
          <w:kern w:val="0"/>
          <w:sz w:val="28"/>
          <w:szCs w:val="28"/>
        </w:rPr>
        <w:t>卷，</w:t>
      </w:r>
      <w:r w:rsidRPr="00226E34">
        <w:rPr>
          <w:rFonts w:ascii="標楷體" w:eastAsia="標楷體" w:hAnsi="標楷體" w:cs="TimesNewRomanPSMT"/>
          <w:kern w:val="0"/>
          <w:sz w:val="28"/>
          <w:szCs w:val="28"/>
        </w:rPr>
        <w:t xml:space="preserve">8 </w:t>
      </w:r>
      <w:r w:rsidRPr="00226E34">
        <w:rPr>
          <w:rFonts w:ascii="標楷體" w:eastAsia="標楷體" w:hAnsi="標楷體" w:cs="DFKaiShu-SB-Estd-BF" w:hint="eastAsia"/>
          <w:kern w:val="0"/>
          <w:sz w:val="28"/>
          <w:szCs w:val="28"/>
        </w:rPr>
        <w:t>期，</w:t>
      </w:r>
      <w:r w:rsidRPr="00226E34">
        <w:rPr>
          <w:rFonts w:ascii="標楷體" w:eastAsia="標楷體" w:hAnsi="標楷體" w:cs="TimesNewRomanPSMT"/>
          <w:kern w:val="0"/>
          <w:sz w:val="28"/>
          <w:szCs w:val="28"/>
        </w:rPr>
        <w:t>2-16</w:t>
      </w:r>
      <w:r w:rsidRPr="00226E34">
        <w:rPr>
          <w:rFonts w:ascii="標楷體" w:eastAsia="標楷體" w:hAnsi="標楷體" w:cs="DFKaiShu-SB-Estd-BF" w:hint="eastAsia"/>
          <w:kern w:val="0"/>
          <w:sz w:val="28"/>
          <w:szCs w:val="28"/>
        </w:rPr>
        <w:t>。</w:t>
      </w:r>
    </w:p>
    <w:p w:rsidR="00FC1AB1" w:rsidRPr="00226E34"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蘇武龍(</w:t>
      </w:r>
      <w:r w:rsidRPr="00226E34">
        <w:rPr>
          <w:rFonts w:ascii="標楷體" w:eastAsia="標楷體" w:hAnsi="標楷體" w:cs="TimesNewRomanPSMT"/>
          <w:kern w:val="0"/>
          <w:sz w:val="28"/>
          <w:szCs w:val="28"/>
        </w:rPr>
        <w:t>2002</w:t>
      </w:r>
      <w:r>
        <w:rPr>
          <w:rFonts w:ascii="標楷體" w:eastAsia="標楷體" w:hAnsi="標楷體" w:cs="DFKaiShu-SB-Estd-BF" w:hint="eastAsia"/>
          <w:kern w:val="0"/>
          <w:sz w:val="28"/>
          <w:szCs w:val="28"/>
        </w:rPr>
        <w:t>)</w:t>
      </w:r>
      <w:r w:rsidRPr="00226E34">
        <w:rPr>
          <w:rFonts w:ascii="標楷體" w:eastAsia="標楷體" w:hAnsi="標楷體" w:cs="DFKaiShu-SB-Estd-BF" w:hint="eastAsia"/>
          <w:kern w:val="0"/>
          <w:sz w:val="28"/>
          <w:szCs w:val="28"/>
        </w:rPr>
        <w:t>住院服務品質與病患滿意度之</w:t>
      </w:r>
      <w:proofErr w:type="gramStart"/>
      <w:r w:rsidRPr="00226E34">
        <w:rPr>
          <w:rFonts w:ascii="標楷體" w:eastAsia="標楷體" w:hAnsi="標楷體" w:cs="DFKaiShu-SB-Estd-BF" w:hint="eastAsia"/>
          <w:kern w:val="0"/>
          <w:sz w:val="28"/>
          <w:szCs w:val="28"/>
        </w:rPr>
        <w:t>探討－以成大</w:t>
      </w:r>
      <w:proofErr w:type="gramEnd"/>
      <w:r w:rsidRPr="00226E34">
        <w:rPr>
          <w:rFonts w:ascii="標楷體" w:eastAsia="標楷體" w:hAnsi="標楷體" w:cs="DFKaiShu-SB-Estd-BF" w:hint="eastAsia"/>
          <w:kern w:val="0"/>
          <w:sz w:val="28"/>
          <w:szCs w:val="28"/>
        </w:rPr>
        <w:t>、奇美醫院為例，碩士論文，國立成功大學工業管理學系。</w:t>
      </w:r>
    </w:p>
    <w:p w:rsidR="00FC1AB1" w:rsidRPr="00226E34"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lastRenderedPageBreak/>
        <w:t>林延昇(</w:t>
      </w:r>
      <w:r w:rsidRPr="00226E34">
        <w:rPr>
          <w:rFonts w:ascii="標楷體" w:eastAsia="標楷體" w:hAnsi="標楷體" w:cs="TimesNewRomanPSMT"/>
          <w:kern w:val="0"/>
          <w:sz w:val="28"/>
          <w:szCs w:val="28"/>
        </w:rPr>
        <w:t>2003</w:t>
      </w:r>
      <w:r>
        <w:rPr>
          <w:rFonts w:ascii="標楷體" w:eastAsia="標楷體" w:hAnsi="標楷體" w:cs="DFKaiShu-SB-Estd-BF" w:hint="eastAsia"/>
          <w:kern w:val="0"/>
          <w:sz w:val="28"/>
          <w:szCs w:val="28"/>
        </w:rPr>
        <w:t>)</w:t>
      </w:r>
      <w:r w:rsidRPr="00226E34">
        <w:rPr>
          <w:rFonts w:ascii="標楷體" w:eastAsia="標楷體" w:hAnsi="標楷體" w:cs="DFKaiShu-SB-Estd-BF" w:hint="eastAsia"/>
          <w:kern w:val="0"/>
          <w:sz w:val="28"/>
          <w:szCs w:val="28"/>
        </w:rPr>
        <w:t>遊客對推行休閒林業地區民宿服務品質意見之</w:t>
      </w:r>
      <w:proofErr w:type="gramStart"/>
      <w:r w:rsidRPr="00226E34">
        <w:rPr>
          <w:rFonts w:ascii="標楷體" w:eastAsia="標楷體" w:hAnsi="標楷體" w:cs="DFKaiShu-SB-Estd-BF" w:hint="eastAsia"/>
          <w:kern w:val="0"/>
          <w:sz w:val="28"/>
          <w:szCs w:val="28"/>
        </w:rPr>
        <w:t>研究－以奮起湖</w:t>
      </w:r>
      <w:proofErr w:type="gramEnd"/>
      <w:r w:rsidRPr="00226E34">
        <w:rPr>
          <w:rFonts w:ascii="標楷體" w:eastAsia="標楷體" w:hAnsi="標楷體" w:cs="DFKaiShu-SB-Estd-BF" w:hint="eastAsia"/>
          <w:kern w:val="0"/>
          <w:sz w:val="28"/>
          <w:szCs w:val="28"/>
        </w:rPr>
        <w:t>地區民宿為例，碩士論文，國立嘉義大學林業暨自然資源研究所。</w:t>
      </w:r>
    </w:p>
    <w:p w:rsidR="00FC1AB1" w:rsidRPr="00226E34"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梁雯</w:t>
      </w:r>
      <w:proofErr w:type="gramStart"/>
      <w:r>
        <w:rPr>
          <w:rFonts w:ascii="標楷體" w:eastAsia="標楷體" w:hAnsi="標楷體" w:cs="DFKaiShu-SB-Estd-BF" w:hint="eastAsia"/>
          <w:kern w:val="0"/>
          <w:sz w:val="28"/>
          <w:szCs w:val="28"/>
        </w:rPr>
        <w:t>玟</w:t>
      </w:r>
      <w:proofErr w:type="gramEnd"/>
      <w:r>
        <w:rPr>
          <w:rFonts w:ascii="標楷體" w:eastAsia="標楷體" w:hAnsi="標楷體" w:cs="DFKaiShu-SB-Estd-BF" w:hint="eastAsia"/>
          <w:kern w:val="0"/>
          <w:sz w:val="28"/>
          <w:szCs w:val="28"/>
        </w:rPr>
        <w:t>(</w:t>
      </w:r>
      <w:r w:rsidRPr="00226E34">
        <w:rPr>
          <w:rFonts w:ascii="標楷體" w:eastAsia="標楷體" w:hAnsi="標楷體" w:cs="TimesNewRomanPSMT"/>
          <w:kern w:val="0"/>
          <w:sz w:val="28"/>
          <w:szCs w:val="28"/>
        </w:rPr>
        <w:t>2001</w:t>
      </w:r>
      <w:r>
        <w:rPr>
          <w:rFonts w:ascii="標楷體" w:eastAsia="標楷體" w:hAnsi="標楷體" w:cs="DFKaiShu-SB-Estd-BF" w:hint="eastAsia"/>
          <w:kern w:val="0"/>
          <w:sz w:val="28"/>
          <w:szCs w:val="28"/>
        </w:rPr>
        <w:t>)</w:t>
      </w:r>
      <w:r w:rsidRPr="00226E34">
        <w:rPr>
          <w:rFonts w:ascii="標楷體" w:eastAsia="標楷體" w:hAnsi="標楷體" w:cs="DFKaiShu-SB-Estd-BF" w:hint="eastAsia"/>
          <w:kern w:val="0"/>
          <w:sz w:val="28"/>
          <w:szCs w:val="28"/>
        </w:rPr>
        <w:t>顧客導向、服務補償與服務品質之關係研究：以國際觀光旅為實證，碩士論文，國立成功大學企業管理學系碩士班。</w:t>
      </w:r>
    </w:p>
    <w:p w:rsidR="00FC1AB1" w:rsidRPr="00226E34" w:rsidRDefault="00FC1AB1" w:rsidP="00FC1AB1">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洪順慶(</w:t>
      </w:r>
      <w:r w:rsidRPr="00226E34">
        <w:rPr>
          <w:rFonts w:ascii="標楷體" w:eastAsia="標楷體" w:hAnsi="標楷體" w:cs="TimesNewRomanPSMT"/>
          <w:kern w:val="0"/>
          <w:sz w:val="28"/>
          <w:szCs w:val="28"/>
        </w:rPr>
        <w:t>2003</w:t>
      </w:r>
      <w:r>
        <w:rPr>
          <w:rFonts w:ascii="標楷體" w:eastAsia="標楷體" w:hAnsi="標楷體" w:cs="DFKaiShu-SB-Estd-BF" w:hint="eastAsia"/>
          <w:kern w:val="0"/>
          <w:sz w:val="28"/>
          <w:szCs w:val="28"/>
        </w:rPr>
        <w:t>)</w:t>
      </w:r>
      <w:r w:rsidRPr="00226E34">
        <w:rPr>
          <w:rFonts w:ascii="標楷體" w:eastAsia="標楷體" w:hAnsi="標楷體" w:cs="DFKaiShu-SB-Estd-BF" w:hint="eastAsia"/>
          <w:kern w:val="0"/>
          <w:sz w:val="28"/>
          <w:szCs w:val="28"/>
        </w:rPr>
        <w:t>從心</w:t>
      </w:r>
      <w:proofErr w:type="gramStart"/>
      <w:r w:rsidRPr="00226E34">
        <w:rPr>
          <w:rFonts w:ascii="標楷體" w:eastAsia="標楷體" w:hAnsi="標楷體" w:cs="DFKaiShu-SB-Estd-BF" w:hint="eastAsia"/>
          <w:kern w:val="0"/>
          <w:sz w:val="28"/>
          <w:szCs w:val="28"/>
        </w:rPr>
        <w:t>行銷－從滿意</w:t>
      </w:r>
      <w:proofErr w:type="gramEnd"/>
      <w:r w:rsidRPr="00226E34">
        <w:rPr>
          <w:rFonts w:ascii="標楷體" w:eastAsia="標楷體" w:hAnsi="標楷體" w:cs="DFKaiShu-SB-Estd-BF" w:hint="eastAsia"/>
          <w:kern w:val="0"/>
          <w:sz w:val="28"/>
          <w:szCs w:val="28"/>
        </w:rPr>
        <w:t>到愛慕的服務秘訣，台北：天下。</w:t>
      </w:r>
    </w:p>
    <w:p w:rsidR="00FC1AB1" w:rsidRPr="00E44BDB" w:rsidRDefault="00FC1AB1" w:rsidP="00FC1AB1">
      <w:pPr>
        <w:rPr>
          <w:rFonts w:ascii="標楷體" w:eastAsia="標楷體" w:hAnsi="標楷體"/>
          <w:sz w:val="28"/>
          <w:szCs w:val="28"/>
        </w:rPr>
      </w:pPr>
      <w:bookmarkStart w:id="0" w:name="_GoBack"/>
      <w:bookmarkEnd w:id="0"/>
    </w:p>
    <w:p w:rsidR="00FC1AB1" w:rsidRPr="00A2703D" w:rsidRDefault="00FC1AB1" w:rsidP="00FC1AB1">
      <w:pPr>
        <w:rPr>
          <w:rFonts w:ascii="Gungsuh" w:hAnsi="Gungsuh"/>
          <w:sz w:val="28"/>
          <w:szCs w:val="28"/>
        </w:rPr>
      </w:pPr>
      <w:r>
        <w:rPr>
          <w:rFonts w:ascii="標楷體" w:eastAsia="標楷體" w:hAnsi="標楷體" w:hint="eastAsia"/>
          <w:sz w:val="28"/>
          <w:szCs w:val="28"/>
        </w:rPr>
        <w:t>英文</w:t>
      </w:r>
    </w:p>
    <w:p w:rsidR="00FC1AB1" w:rsidRDefault="00FC1AB1" w:rsidP="00FC1AB1">
      <w:pPr>
        <w:autoSpaceDE w:val="0"/>
        <w:autoSpaceDN w:val="0"/>
        <w:adjustRightInd w:val="0"/>
        <w:rPr>
          <w:rFonts w:ascii="標楷體" w:eastAsia="標楷體" w:hAnsi="標楷體"/>
          <w:i/>
          <w:iCs/>
          <w:kern w:val="0"/>
          <w:szCs w:val="24"/>
        </w:rPr>
      </w:pPr>
      <w:proofErr w:type="spellStart"/>
      <w:r>
        <w:rPr>
          <w:rFonts w:ascii="標楷體" w:eastAsia="標楷體" w:hAnsi="標楷體" w:cs="TimesNewRomanPSMT" w:hint="eastAsia"/>
          <w:kern w:val="0"/>
          <w:szCs w:val="24"/>
        </w:rPr>
        <w:t>Bitner</w:t>
      </w:r>
      <w:proofErr w:type="spellEnd"/>
      <w:r>
        <w:rPr>
          <w:rFonts w:ascii="標楷體" w:eastAsia="標楷體" w:hAnsi="標楷體" w:cs="TimesNewRomanPSMT" w:hint="eastAsia"/>
          <w:kern w:val="0"/>
          <w:szCs w:val="24"/>
        </w:rPr>
        <w:t>, L. H</w:t>
      </w:r>
      <w:proofErr w:type="gramStart"/>
      <w:r>
        <w:rPr>
          <w:rFonts w:ascii="標楷體" w:eastAsia="標楷體" w:hAnsi="標楷體" w:cs="TimesNewRomanPSMT" w:hint="eastAsia"/>
          <w:kern w:val="0"/>
          <w:szCs w:val="24"/>
        </w:rPr>
        <w:t>.(</w:t>
      </w:r>
      <w:proofErr w:type="gramEnd"/>
      <w:r>
        <w:rPr>
          <w:rFonts w:ascii="標楷體" w:eastAsia="標楷體" w:hAnsi="標楷體" w:cs="TimesNewRomanPSMT" w:hint="eastAsia"/>
          <w:kern w:val="0"/>
          <w:szCs w:val="24"/>
        </w:rPr>
        <w:t>1987)</w:t>
      </w:r>
      <w:r>
        <w:rPr>
          <w:rFonts w:ascii="標楷體" w:eastAsia="標楷體" w:hAnsi="標楷體" w:cs="Arial" w:hint="eastAsia"/>
          <w:color w:val="252525"/>
          <w:szCs w:val="24"/>
          <w:shd w:val="clear" w:color="auto" w:fill="FFFFFF"/>
        </w:rPr>
        <w:t>.</w:t>
      </w:r>
      <w:r>
        <w:rPr>
          <w:rFonts w:ascii="標楷體" w:eastAsia="標楷體" w:hAnsi="標楷體" w:cs="TimesNewRomanPSMT" w:hint="eastAsia"/>
          <w:kern w:val="0"/>
          <w:szCs w:val="24"/>
        </w:rPr>
        <w:t>Infertility and the sexual health of the family</w:t>
      </w:r>
      <w:r>
        <w:rPr>
          <w:rFonts w:ascii="標楷體" w:eastAsia="標楷體" w:hAnsi="標楷體" w:cs="Arial" w:hint="eastAsia"/>
          <w:color w:val="252525"/>
          <w:szCs w:val="24"/>
          <w:shd w:val="clear" w:color="auto" w:fill="FFFFFF"/>
        </w:rPr>
        <w:t>，</w:t>
      </w:r>
      <w:proofErr w:type="spellStart"/>
      <w:r>
        <w:rPr>
          <w:rFonts w:ascii="標楷體" w:eastAsia="標楷體" w:hAnsi="標楷體" w:hint="eastAsia"/>
          <w:i/>
          <w:iCs/>
          <w:kern w:val="0"/>
          <w:szCs w:val="24"/>
        </w:rPr>
        <w:t>Jurnal</w:t>
      </w:r>
      <w:proofErr w:type="spellEnd"/>
      <w:r>
        <w:rPr>
          <w:rFonts w:ascii="標楷體" w:eastAsia="標楷體" w:hAnsi="標楷體" w:hint="eastAsia"/>
          <w:i/>
          <w:iCs/>
          <w:kern w:val="0"/>
          <w:szCs w:val="24"/>
        </w:rPr>
        <w:t xml:space="preserve"> of Sex Education and Therap</w:t>
      </w:r>
      <w:r>
        <w:rPr>
          <w:rFonts w:ascii="標楷體" w:eastAsia="標楷體" w:hAnsi="標楷體" w:cs="TimesNewRomanPSMT" w:hint="eastAsia"/>
          <w:kern w:val="0"/>
          <w:szCs w:val="24"/>
        </w:rPr>
        <w:t>y</w:t>
      </w:r>
      <w:r>
        <w:rPr>
          <w:rFonts w:ascii="標楷體" w:eastAsia="標楷體" w:hAnsi="標楷體" w:cs="Arial" w:hint="eastAsia"/>
          <w:color w:val="252525"/>
          <w:szCs w:val="24"/>
          <w:shd w:val="clear" w:color="auto" w:fill="FFFFFF"/>
        </w:rPr>
        <w:t>，</w:t>
      </w:r>
      <w:r>
        <w:rPr>
          <w:rFonts w:ascii="標楷體" w:eastAsia="標楷體" w:hAnsi="標楷體" w:cs="TimesNewRomanPSMT" w:hint="eastAsia"/>
          <w:kern w:val="0"/>
          <w:szCs w:val="24"/>
        </w:rPr>
        <w:t>13: 30-34</w:t>
      </w:r>
      <w:r>
        <w:rPr>
          <w:rFonts w:ascii="標楷體" w:eastAsia="標楷體" w:hAnsi="標楷體" w:cs="Arial" w:hint="eastAsia"/>
          <w:color w:val="252525"/>
          <w:szCs w:val="24"/>
          <w:shd w:val="clear" w:color="auto" w:fill="FFFFFF"/>
        </w:rPr>
        <w:t>。</w:t>
      </w:r>
    </w:p>
    <w:p w:rsidR="00FC1AB1" w:rsidRDefault="00FC1AB1" w:rsidP="00FC1AB1">
      <w:pPr>
        <w:autoSpaceDE w:val="0"/>
        <w:autoSpaceDN w:val="0"/>
        <w:adjustRightInd w:val="0"/>
        <w:rPr>
          <w:rFonts w:ascii="標楷體" w:eastAsia="標楷體" w:hAnsi="標楷體"/>
          <w:kern w:val="0"/>
          <w:szCs w:val="24"/>
        </w:rPr>
      </w:pPr>
    </w:p>
    <w:p w:rsidR="00FC1AB1" w:rsidRPr="00226E34" w:rsidRDefault="00FC1AB1" w:rsidP="00FC1AB1">
      <w:pPr>
        <w:autoSpaceDE w:val="0"/>
        <w:autoSpaceDN w:val="0"/>
        <w:adjustRightInd w:val="0"/>
        <w:rPr>
          <w:rFonts w:ascii="標楷體" w:eastAsia="標楷體" w:hAnsi="標楷體" w:cs="TimesNewRomanPSMT"/>
          <w:kern w:val="0"/>
          <w:szCs w:val="24"/>
        </w:rPr>
      </w:pPr>
      <w:proofErr w:type="gramStart"/>
      <w:r>
        <w:rPr>
          <w:rFonts w:ascii="標楷體" w:eastAsia="標楷體" w:hAnsi="標楷體" w:cs="TimesNewRomanPSMT"/>
          <w:kern w:val="0"/>
          <w:szCs w:val="24"/>
        </w:rPr>
        <w:t xml:space="preserve">Churchill and </w:t>
      </w:r>
      <w:proofErr w:type="spellStart"/>
      <w:r>
        <w:rPr>
          <w:rFonts w:ascii="標楷體" w:eastAsia="標楷體" w:hAnsi="標楷體" w:cs="TimesNewRomanPSMT"/>
          <w:kern w:val="0"/>
          <w:szCs w:val="24"/>
        </w:rPr>
        <w:t>Surprenant</w:t>
      </w:r>
      <w:proofErr w:type="spellEnd"/>
      <w:r w:rsidRPr="00226E34">
        <w:rPr>
          <w:rFonts w:ascii="標楷體" w:eastAsia="標楷體" w:hAnsi="標楷體" w:cs="TimesNewRomanPSMT"/>
          <w:kern w:val="0"/>
          <w:szCs w:val="24"/>
        </w:rPr>
        <w:t xml:space="preserve"> </w:t>
      </w:r>
      <w:r>
        <w:rPr>
          <w:rFonts w:ascii="標楷體" w:eastAsia="標楷體" w:hAnsi="標楷體" w:cs="TimesNewRomanPSMT" w:hint="eastAsia"/>
          <w:kern w:val="0"/>
          <w:szCs w:val="24"/>
        </w:rPr>
        <w:t>(</w:t>
      </w:r>
      <w:r>
        <w:rPr>
          <w:rFonts w:ascii="標楷體" w:eastAsia="標楷體" w:hAnsi="標楷體" w:cs="TimesNewRomanPSMT"/>
          <w:kern w:val="0"/>
          <w:szCs w:val="24"/>
        </w:rPr>
        <w:t>1982</w:t>
      </w:r>
      <w:r>
        <w:rPr>
          <w:rFonts w:ascii="標楷體" w:eastAsia="標楷體" w:hAnsi="標楷體" w:cs="TimesNewRomanPSMT" w:hint="eastAsia"/>
          <w:kern w:val="0"/>
          <w:szCs w:val="24"/>
        </w:rPr>
        <w:t>).</w:t>
      </w:r>
      <w:proofErr w:type="gramEnd"/>
      <w:r w:rsidRPr="00226E34">
        <w:rPr>
          <w:rFonts w:ascii="標楷體" w:eastAsia="標楷體" w:hAnsi="標楷體" w:cs="TimesNewRomanPSMT"/>
          <w:kern w:val="0"/>
          <w:szCs w:val="24"/>
        </w:rPr>
        <w:t xml:space="preserve"> An Investigation into</w:t>
      </w:r>
      <w:r w:rsidRPr="00226E34">
        <w:rPr>
          <w:rFonts w:ascii="標楷體" w:eastAsia="標楷體" w:hAnsi="標楷體" w:cs="TimesNewRomanPSMT" w:hint="eastAsia"/>
          <w:kern w:val="0"/>
          <w:szCs w:val="24"/>
        </w:rPr>
        <w:t xml:space="preserve"> </w:t>
      </w:r>
      <w:r w:rsidRPr="00226E34">
        <w:rPr>
          <w:rFonts w:ascii="標楷體" w:eastAsia="標楷體" w:hAnsi="標楷體" w:cs="TimesNewRomanPSMT"/>
          <w:kern w:val="0"/>
          <w:szCs w:val="24"/>
        </w:rPr>
        <w:t>the Determinants of</w:t>
      </w:r>
      <w:r w:rsidRPr="00226E34">
        <w:rPr>
          <w:rFonts w:ascii="標楷體" w:eastAsia="標楷體" w:hAnsi="標楷體" w:cs="TimesNewRomanPSMT" w:hint="eastAsia"/>
          <w:kern w:val="0"/>
          <w:szCs w:val="24"/>
        </w:rPr>
        <w:t xml:space="preserve"> </w:t>
      </w:r>
      <w:r w:rsidRPr="00226E34">
        <w:rPr>
          <w:rFonts w:ascii="標楷體" w:eastAsia="標楷體" w:hAnsi="標楷體" w:cs="TimesNewRomanPSMT"/>
          <w:kern w:val="0"/>
          <w:szCs w:val="24"/>
        </w:rPr>
        <w:t xml:space="preserve">Customer Satisfaction, </w:t>
      </w:r>
      <w:r w:rsidRPr="00226E34">
        <w:rPr>
          <w:rFonts w:ascii="標楷體" w:eastAsia="標楷體" w:hAnsi="標楷體"/>
          <w:i/>
          <w:iCs/>
          <w:kern w:val="0"/>
          <w:szCs w:val="24"/>
        </w:rPr>
        <w:t>Journal of Marketing Research</w:t>
      </w:r>
      <w:r w:rsidRPr="00226E34">
        <w:rPr>
          <w:rFonts w:ascii="標楷體" w:eastAsia="標楷體" w:hAnsi="標楷體" w:cs="TimesNewRomanPSMT"/>
          <w:kern w:val="0"/>
          <w:szCs w:val="24"/>
        </w:rPr>
        <w:t>, 19: 493.</w:t>
      </w:r>
    </w:p>
    <w:p w:rsidR="00FC1AB1" w:rsidRPr="00282762" w:rsidRDefault="00FC1AB1" w:rsidP="00FC1AB1">
      <w:pPr>
        <w:autoSpaceDE w:val="0"/>
        <w:autoSpaceDN w:val="0"/>
        <w:adjustRightInd w:val="0"/>
        <w:rPr>
          <w:rFonts w:ascii="標楷體" w:eastAsia="標楷體" w:hAnsi="標楷體"/>
          <w:kern w:val="0"/>
          <w:szCs w:val="24"/>
        </w:rPr>
      </w:pPr>
    </w:p>
    <w:p w:rsidR="00FC1AB1" w:rsidRPr="000E5CC4" w:rsidRDefault="00FC1AB1" w:rsidP="00FC1AB1">
      <w:pPr>
        <w:autoSpaceDE w:val="0"/>
        <w:autoSpaceDN w:val="0"/>
        <w:adjustRightInd w:val="0"/>
        <w:rPr>
          <w:rFonts w:ascii="標楷體" w:eastAsia="標楷體" w:hAnsi="標楷體"/>
          <w:kern w:val="0"/>
          <w:szCs w:val="24"/>
        </w:rPr>
      </w:pPr>
      <w:proofErr w:type="gramStart"/>
      <w:r w:rsidRPr="000E5CC4">
        <w:rPr>
          <w:rFonts w:ascii="標楷體" w:eastAsia="標楷體" w:hAnsi="標楷體"/>
          <w:kern w:val="0"/>
          <w:szCs w:val="24"/>
        </w:rPr>
        <w:t xml:space="preserve">Formica, S., &amp; </w:t>
      </w:r>
      <w:proofErr w:type="spellStart"/>
      <w:r w:rsidRPr="000E5CC4">
        <w:rPr>
          <w:rFonts w:ascii="標楷體" w:eastAsia="標楷體" w:hAnsi="標楷體"/>
          <w:kern w:val="0"/>
          <w:szCs w:val="24"/>
        </w:rPr>
        <w:t>Uysal</w:t>
      </w:r>
      <w:proofErr w:type="spellEnd"/>
      <w:r w:rsidRPr="000E5CC4">
        <w:rPr>
          <w:rFonts w:ascii="標楷體" w:eastAsia="標楷體" w:hAnsi="標楷體"/>
          <w:kern w:val="0"/>
          <w:szCs w:val="24"/>
        </w:rPr>
        <w:t>, M. (1998).</w:t>
      </w:r>
      <w:proofErr w:type="gramEnd"/>
      <w:r w:rsidRPr="000E5CC4">
        <w:rPr>
          <w:rFonts w:ascii="標楷體" w:eastAsia="標楷體" w:hAnsi="標楷體"/>
          <w:kern w:val="0"/>
          <w:szCs w:val="24"/>
        </w:rPr>
        <w:t xml:space="preserve"> Market Segmentation of an International</w:t>
      </w:r>
    </w:p>
    <w:p w:rsidR="00FC1AB1" w:rsidRPr="000E5CC4" w:rsidRDefault="00FC1AB1" w:rsidP="00FC1AB1">
      <w:pPr>
        <w:autoSpaceDE w:val="0"/>
        <w:autoSpaceDN w:val="0"/>
        <w:adjustRightInd w:val="0"/>
        <w:rPr>
          <w:rFonts w:ascii="標楷體" w:eastAsia="標楷體" w:hAnsi="標楷體"/>
          <w:kern w:val="0"/>
          <w:szCs w:val="24"/>
        </w:rPr>
      </w:pPr>
      <w:proofErr w:type="gramStart"/>
      <w:r w:rsidRPr="000E5CC4">
        <w:rPr>
          <w:rFonts w:ascii="標楷體" w:eastAsia="標楷體" w:hAnsi="標楷體"/>
          <w:kern w:val="0"/>
          <w:szCs w:val="24"/>
        </w:rPr>
        <w:t>Cultural-Historical Event in Italy.</w:t>
      </w:r>
      <w:proofErr w:type="gramEnd"/>
      <w:r w:rsidRPr="000E5CC4">
        <w:rPr>
          <w:rFonts w:ascii="標楷體" w:eastAsia="標楷體" w:hAnsi="標楷體"/>
          <w:kern w:val="0"/>
          <w:szCs w:val="24"/>
        </w:rPr>
        <w:t xml:space="preserve"> </w:t>
      </w:r>
      <w:r w:rsidRPr="000E5CC4">
        <w:rPr>
          <w:rFonts w:ascii="標楷體" w:eastAsia="標楷體" w:hAnsi="標楷體"/>
          <w:i/>
          <w:iCs/>
          <w:kern w:val="0"/>
          <w:szCs w:val="24"/>
        </w:rPr>
        <w:t>Journal of Travel Research, 36</w:t>
      </w:r>
      <w:r w:rsidRPr="000E5CC4">
        <w:rPr>
          <w:rFonts w:ascii="標楷體" w:eastAsia="標楷體" w:hAnsi="標楷體"/>
          <w:kern w:val="0"/>
          <w:szCs w:val="24"/>
        </w:rPr>
        <w:t>(1), 16-24.</w:t>
      </w:r>
    </w:p>
    <w:p w:rsidR="00FC1AB1" w:rsidRDefault="00FC1AB1" w:rsidP="00FC1AB1">
      <w:pPr>
        <w:autoSpaceDE w:val="0"/>
        <w:autoSpaceDN w:val="0"/>
        <w:adjustRightInd w:val="0"/>
        <w:rPr>
          <w:rFonts w:ascii="標楷體" w:eastAsia="標楷體" w:hAnsi="標楷體"/>
          <w:kern w:val="0"/>
          <w:szCs w:val="24"/>
        </w:rPr>
      </w:pPr>
    </w:p>
    <w:p w:rsidR="00FC1AB1" w:rsidRPr="00282762" w:rsidRDefault="00FC1AB1" w:rsidP="00FC1AB1">
      <w:pPr>
        <w:autoSpaceDE w:val="0"/>
        <w:autoSpaceDN w:val="0"/>
        <w:adjustRightInd w:val="0"/>
        <w:rPr>
          <w:rFonts w:ascii="標楷體" w:eastAsia="標楷體" w:hAnsi="標楷體"/>
          <w:i/>
          <w:iCs/>
          <w:kern w:val="0"/>
          <w:szCs w:val="24"/>
        </w:rPr>
      </w:pPr>
      <w:proofErr w:type="gramStart"/>
      <w:r>
        <w:rPr>
          <w:rFonts w:ascii="標楷體" w:eastAsia="標楷體" w:hAnsi="標楷體" w:cs="TimesNewRomanPSMT"/>
          <w:kern w:val="0"/>
          <w:szCs w:val="24"/>
        </w:rPr>
        <w:t>Garvin, D. A.</w:t>
      </w:r>
      <w:r>
        <w:rPr>
          <w:rFonts w:ascii="標楷體" w:eastAsia="標楷體" w:hAnsi="標楷體" w:cs="TimesNewRomanPSMT" w:hint="eastAsia"/>
          <w:kern w:val="0"/>
          <w:szCs w:val="24"/>
        </w:rPr>
        <w:t xml:space="preserve"> (</w:t>
      </w:r>
      <w:r>
        <w:rPr>
          <w:rFonts w:ascii="標楷體" w:eastAsia="標楷體" w:hAnsi="標楷體" w:cs="TimesNewRomanPSMT"/>
          <w:kern w:val="0"/>
          <w:szCs w:val="24"/>
        </w:rPr>
        <w:t>1984</w:t>
      </w:r>
      <w:r>
        <w:rPr>
          <w:rFonts w:ascii="標楷體" w:eastAsia="標楷體" w:hAnsi="標楷體" w:cs="TimesNewRomanPSMT" w:hint="eastAsia"/>
          <w:kern w:val="0"/>
          <w:szCs w:val="24"/>
        </w:rPr>
        <w:t>).</w:t>
      </w:r>
      <w:proofErr w:type="gramEnd"/>
      <w:r w:rsidRPr="00226E34">
        <w:rPr>
          <w:rFonts w:ascii="標楷體" w:eastAsia="標楷體" w:hAnsi="標楷體" w:cs="TimesNewRomanPSMT"/>
          <w:kern w:val="0"/>
          <w:szCs w:val="24"/>
        </w:rPr>
        <w:t xml:space="preserve"> What does product quality reality </w:t>
      </w:r>
      <w:proofErr w:type="gramStart"/>
      <w:r w:rsidRPr="00226E34">
        <w:rPr>
          <w:rFonts w:ascii="標楷體" w:eastAsia="標楷體" w:hAnsi="標楷體" w:cs="TimesNewRomanPSMT"/>
          <w:kern w:val="0"/>
          <w:szCs w:val="24"/>
        </w:rPr>
        <w:t>mean,</w:t>
      </w:r>
      <w:proofErr w:type="gramEnd"/>
      <w:r w:rsidRPr="00226E34">
        <w:rPr>
          <w:rFonts w:ascii="標楷體" w:eastAsia="標楷體" w:hAnsi="標楷體" w:cs="TimesNewRomanPSMT"/>
          <w:kern w:val="0"/>
          <w:szCs w:val="24"/>
        </w:rPr>
        <w:t xml:space="preserve"> </w:t>
      </w:r>
      <w:r>
        <w:rPr>
          <w:rFonts w:ascii="標楷體" w:eastAsia="標楷體" w:hAnsi="標楷體"/>
          <w:i/>
          <w:iCs/>
          <w:kern w:val="0"/>
          <w:szCs w:val="24"/>
        </w:rPr>
        <w:t xml:space="preserve">Sloan </w:t>
      </w:r>
      <w:proofErr w:type="spellStart"/>
      <w:r>
        <w:rPr>
          <w:rFonts w:ascii="標楷體" w:eastAsia="標楷體" w:hAnsi="標楷體"/>
          <w:i/>
          <w:iCs/>
          <w:kern w:val="0"/>
          <w:szCs w:val="24"/>
        </w:rPr>
        <w:t>usiness</w:t>
      </w:r>
      <w:proofErr w:type="spellEnd"/>
      <w:r>
        <w:rPr>
          <w:rFonts w:ascii="標楷體" w:eastAsia="標楷體" w:hAnsi="標楷體" w:hint="eastAsia"/>
          <w:i/>
          <w:iCs/>
          <w:kern w:val="0"/>
          <w:szCs w:val="24"/>
        </w:rPr>
        <w:t xml:space="preserve"> </w:t>
      </w:r>
      <w:r w:rsidRPr="00226E34">
        <w:rPr>
          <w:rFonts w:ascii="標楷體" w:eastAsia="標楷體" w:hAnsi="標楷體"/>
          <w:i/>
          <w:iCs/>
          <w:kern w:val="0"/>
          <w:szCs w:val="24"/>
        </w:rPr>
        <w:t>Review</w:t>
      </w:r>
      <w:r w:rsidRPr="00226E34">
        <w:rPr>
          <w:rFonts w:ascii="標楷體" w:eastAsia="標楷體" w:hAnsi="標楷體" w:cs="TimesNewRomanPSMT"/>
          <w:kern w:val="0"/>
          <w:szCs w:val="24"/>
        </w:rPr>
        <w:t>, 50:41-52.</w:t>
      </w:r>
    </w:p>
    <w:p w:rsidR="00FC1AB1" w:rsidRDefault="00FC1AB1" w:rsidP="00FC1AB1">
      <w:pPr>
        <w:autoSpaceDE w:val="0"/>
        <w:autoSpaceDN w:val="0"/>
        <w:adjustRightInd w:val="0"/>
        <w:rPr>
          <w:rFonts w:ascii="標楷體" w:eastAsia="標楷體" w:hAnsi="標楷體"/>
          <w:kern w:val="0"/>
          <w:szCs w:val="24"/>
        </w:rPr>
      </w:pPr>
    </w:p>
    <w:p w:rsidR="00FC1AB1" w:rsidRPr="000E5CC4" w:rsidRDefault="00FC1AB1" w:rsidP="00FC1AB1">
      <w:pPr>
        <w:autoSpaceDE w:val="0"/>
        <w:autoSpaceDN w:val="0"/>
        <w:adjustRightInd w:val="0"/>
        <w:rPr>
          <w:rFonts w:ascii="標楷體" w:eastAsia="標楷體" w:hAnsi="標楷體"/>
          <w:kern w:val="0"/>
          <w:szCs w:val="24"/>
        </w:rPr>
      </w:pPr>
      <w:r w:rsidRPr="000E5CC4">
        <w:rPr>
          <w:rFonts w:ascii="標楷體" w:eastAsia="標楷體" w:hAnsi="標楷體"/>
          <w:kern w:val="0"/>
          <w:szCs w:val="24"/>
        </w:rPr>
        <w:t xml:space="preserve">Getz, D. (1997). </w:t>
      </w:r>
      <w:proofErr w:type="gramStart"/>
      <w:r w:rsidRPr="000E5CC4">
        <w:rPr>
          <w:rFonts w:ascii="標楷體" w:eastAsia="標楷體" w:hAnsi="標楷體"/>
          <w:i/>
          <w:iCs/>
          <w:kern w:val="0"/>
          <w:szCs w:val="24"/>
        </w:rPr>
        <w:t>Event Management and Event Tourism</w:t>
      </w:r>
      <w:r w:rsidRPr="000E5CC4">
        <w:rPr>
          <w:rFonts w:ascii="標楷體" w:eastAsia="標楷體" w:hAnsi="標楷體"/>
          <w:kern w:val="0"/>
          <w:szCs w:val="24"/>
        </w:rPr>
        <w:t>.</w:t>
      </w:r>
      <w:proofErr w:type="gramEnd"/>
      <w:r w:rsidRPr="000E5CC4">
        <w:rPr>
          <w:rFonts w:ascii="標楷體" w:eastAsia="標楷體" w:hAnsi="標楷體"/>
          <w:kern w:val="0"/>
          <w:szCs w:val="24"/>
        </w:rPr>
        <w:t xml:space="preserve"> N.Y.: Cognizant</w:t>
      </w:r>
    </w:p>
    <w:p w:rsidR="00FC1AB1" w:rsidRPr="000E5CC4" w:rsidRDefault="00FC1AB1" w:rsidP="00FC1AB1">
      <w:pPr>
        <w:autoSpaceDE w:val="0"/>
        <w:autoSpaceDN w:val="0"/>
        <w:adjustRightInd w:val="0"/>
        <w:rPr>
          <w:rFonts w:ascii="標楷體" w:eastAsia="標楷體" w:hAnsi="標楷體"/>
          <w:kern w:val="0"/>
          <w:szCs w:val="24"/>
        </w:rPr>
      </w:pPr>
      <w:r w:rsidRPr="000E5CC4">
        <w:rPr>
          <w:rFonts w:ascii="標楷體" w:eastAsia="標楷體" w:hAnsi="標楷體"/>
          <w:kern w:val="0"/>
          <w:szCs w:val="24"/>
        </w:rPr>
        <w:t>Communication Corporation.</w:t>
      </w:r>
    </w:p>
    <w:p w:rsidR="00FC1AB1" w:rsidRPr="00A0239E" w:rsidRDefault="00FC1AB1" w:rsidP="00FC1AB1">
      <w:pPr>
        <w:rPr>
          <w:rFonts w:ascii="標楷體" w:eastAsia="標楷體" w:hAnsi="標楷體" w:cs="TimesNewRomanPSMT"/>
          <w:kern w:val="0"/>
          <w:szCs w:val="24"/>
        </w:rPr>
      </w:pPr>
    </w:p>
    <w:p w:rsidR="00FC1AB1" w:rsidRPr="00EC6ADE" w:rsidRDefault="00FC1AB1" w:rsidP="00FC1AB1">
      <w:pPr>
        <w:rPr>
          <w:rFonts w:ascii="標楷體" w:eastAsia="標楷體" w:hAnsi="標楷體" w:cs="TimesNewRomanPSMT"/>
          <w:kern w:val="0"/>
          <w:szCs w:val="24"/>
        </w:rPr>
      </w:pPr>
      <w:r>
        <w:rPr>
          <w:rFonts w:ascii="標楷體" w:eastAsia="標楷體" w:hAnsi="標楷體" w:cs="TimesNewRomanPSMT"/>
          <w:kern w:val="0"/>
          <w:szCs w:val="24"/>
        </w:rPr>
        <w:t>Gunn, C. A.</w:t>
      </w:r>
      <w:r>
        <w:rPr>
          <w:rFonts w:ascii="標楷體" w:eastAsia="標楷體" w:hAnsi="標楷體" w:cs="TimesNewRomanPSMT" w:hint="eastAsia"/>
          <w:kern w:val="0"/>
          <w:szCs w:val="24"/>
        </w:rPr>
        <w:t xml:space="preserve"> (</w:t>
      </w:r>
      <w:r>
        <w:rPr>
          <w:rFonts w:ascii="標楷體" w:eastAsia="標楷體" w:hAnsi="標楷體" w:cs="TimesNewRomanPSMT"/>
          <w:kern w:val="0"/>
          <w:szCs w:val="24"/>
        </w:rPr>
        <w:t>1993</w:t>
      </w:r>
      <w:r>
        <w:rPr>
          <w:rFonts w:ascii="標楷體" w:eastAsia="標楷體" w:hAnsi="標楷體" w:cs="TimesNewRomanPSMT" w:hint="eastAsia"/>
          <w:kern w:val="0"/>
          <w:szCs w:val="24"/>
        </w:rPr>
        <w:t>).</w:t>
      </w:r>
      <w:r w:rsidRPr="00EC6ADE">
        <w:rPr>
          <w:rFonts w:ascii="標楷體" w:eastAsia="標楷體" w:hAnsi="標楷體" w:cs="TimesNewRomanPSMT"/>
          <w:kern w:val="0"/>
          <w:szCs w:val="24"/>
        </w:rPr>
        <w:t xml:space="preserve"> </w:t>
      </w:r>
      <w:r w:rsidRPr="00EC6ADE">
        <w:rPr>
          <w:rFonts w:ascii="標楷體" w:eastAsia="標楷體" w:hAnsi="標楷體"/>
          <w:i/>
          <w:iCs/>
          <w:kern w:val="0"/>
          <w:szCs w:val="24"/>
        </w:rPr>
        <w:t>Tourism Planning</w:t>
      </w:r>
      <w:r w:rsidRPr="00EC6ADE">
        <w:rPr>
          <w:rFonts w:ascii="標楷體" w:eastAsia="標楷體" w:hAnsi="標楷體" w:cs="TimesNewRomanPSMT"/>
          <w:kern w:val="0"/>
          <w:szCs w:val="24"/>
        </w:rPr>
        <w:t>, 2: 80-110.</w:t>
      </w:r>
    </w:p>
    <w:p w:rsidR="00FC1AB1" w:rsidRDefault="00FC1AB1" w:rsidP="00FC1AB1">
      <w:pPr>
        <w:rPr>
          <w:rFonts w:ascii="標楷體" w:eastAsia="標楷體" w:hAnsi="標楷體" w:cs="TimesNewRomanPSMT"/>
          <w:kern w:val="0"/>
          <w:szCs w:val="24"/>
        </w:rPr>
      </w:pPr>
    </w:p>
    <w:p w:rsidR="00FC1AB1" w:rsidRPr="00EC6ADE" w:rsidRDefault="00FC1AB1" w:rsidP="00FC1AB1">
      <w:pPr>
        <w:rPr>
          <w:rFonts w:ascii="標楷體" w:eastAsia="標楷體" w:hAnsi="標楷體"/>
          <w:szCs w:val="24"/>
        </w:rPr>
      </w:pPr>
      <w:r w:rsidRPr="00EC6ADE">
        <w:rPr>
          <w:rFonts w:ascii="標楷體" w:eastAsia="標楷體" w:hAnsi="標楷體"/>
          <w:color w:val="000000"/>
          <w:szCs w:val="24"/>
        </w:rPr>
        <w:t xml:space="preserve">Gunn, C. A. (2004). </w:t>
      </w:r>
      <w:r w:rsidRPr="00EC6ADE">
        <w:rPr>
          <w:rFonts w:ascii="標楷體" w:eastAsia="標楷體" w:hAnsi="標楷體"/>
          <w:i/>
          <w:iCs/>
          <w:color w:val="000000"/>
          <w:szCs w:val="24"/>
        </w:rPr>
        <w:t xml:space="preserve">Tourism Planning: Basics, Concepts, Cases </w:t>
      </w:r>
      <w:r w:rsidRPr="00EC6ADE">
        <w:rPr>
          <w:rFonts w:ascii="標楷體" w:eastAsia="標楷體" w:hAnsi="標楷體"/>
          <w:color w:val="000000"/>
          <w:szCs w:val="24"/>
        </w:rPr>
        <w:t>(3rd Eds.). London: Taylor and Francis.</w:t>
      </w:r>
    </w:p>
    <w:p w:rsidR="00FC1AB1" w:rsidRDefault="00FC1AB1" w:rsidP="00FC1AB1">
      <w:pPr>
        <w:rPr>
          <w:rFonts w:ascii="標楷體" w:eastAsia="標楷體" w:hAnsi="標楷體" w:cs="TimesNewRomanPSMT"/>
          <w:kern w:val="0"/>
          <w:szCs w:val="24"/>
        </w:rPr>
      </w:pPr>
    </w:p>
    <w:p w:rsidR="00FC1AB1" w:rsidRPr="000E5CC4" w:rsidRDefault="00FC1AB1" w:rsidP="00FC1AB1">
      <w:pPr>
        <w:autoSpaceDE w:val="0"/>
        <w:autoSpaceDN w:val="0"/>
        <w:adjustRightInd w:val="0"/>
        <w:rPr>
          <w:rFonts w:ascii="標楷體" w:eastAsia="標楷體" w:hAnsi="標楷體"/>
          <w:kern w:val="0"/>
          <w:szCs w:val="24"/>
        </w:rPr>
      </w:pPr>
      <w:r w:rsidRPr="000E5CC4">
        <w:rPr>
          <w:rFonts w:ascii="標楷體" w:eastAsia="標楷體" w:hAnsi="標楷體"/>
          <w:kern w:val="0"/>
          <w:szCs w:val="24"/>
        </w:rPr>
        <w:t xml:space="preserve">Jackson, R. (1997). </w:t>
      </w:r>
      <w:r w:rsidRPr="000E5CC4">
        <w:rPr>
          <w:rFonts w:ascii="標楷體" w:eastAsia="標楷體" w:hAnsi="標楷體"/>
          <w:i/>
          <w:iCs/>
          <w:kern w:val="0"/>
          <w:szCs w:val="24"/>
        </w:rPr>
        <w:t>Marketing Special Event Fit in the 21st Century</w:t>
      </w:r>
      <w:r w:rsidRPr="000E5CC4">
        <w:rPr>
          <w:rFonts w:ascii="標楷體" w:eastAsia="標楷體" w:hAnsi="標楷體"/>
          <w:kern w:val="0"/>
          <w:szCs w:val="24"/>
        </w:rPr>
        <w:t xml:space="preserve">. IL: </w:t>
      </w:r>
      <w:proofErr w:type="spellStart"/>
      <w:r w:rsidRPr="000E5CC4">
        <w:rPr>
          <w:rFonts w:ascii="標楷體" w:eastAsia="標楷體" w:hAnsi="標楷體"/>
          <w:kern w:val="0"/>
          <w:szCs w:val="24"/>
        </w:rPr>
        <w:lastRenderedPageBreak/>
        <w:t>Sagamore</w:t>
      </w:r>
      <w:proofErr w:type="spellEnd"/>
    </w:p>
    <w:p w:rsidR="00FC1AB1" w:rsidRDefault="00FC1AB1" w:rsidP="00FC1AB1">
      <w:pPr>
        <w:autoSpaceDE w:val="0"/>
        <w:autoSpaceDN w:val="0"/>
        <w:adjustRightInd w:val="0"/>
        <w:rPr>
          <w:rFonts w:ascii="標楷體" w:eastAsia="標楷體" w:hAnsi="標楷體"/>
          <w:kern w:val="0"/>
          <w:szCs w:val="24"/>
        </w:rPr>
      </w:pPr>
      <w:proofErr w:type="gramStart"/>
      <w:r w:rsidRPr="000E5CC4">
        <w:rPr>
          <w:rFonts w:ascii="標楷體" w:eastAsia="標楷體" w:hAnsi="標楷體"/>
          <w:kern w:val="0"/>
          <w:szCs w:val="24"/>
        </w:rPr>
        <w:t>Publishing.</w:t>
      </w:r>
      <w:proofErr w:type="gramEnd"/>
    </w:p>
    <w:p w:rsidR="00FC1AB1" w:rsidRDefault="00FC1AB1" w:rsidP="00FC1AB1">
      <w:pPr>
        <w:autoSpaceDE w:val="0"/>
        <w:autoSpaceDN w:val="0"/>
        <w:adjustRightInd w:val="0"/>
        <w:rPr>
          <w:rFonts w:ascii="標楷體" w:eastAsia="標楷體" w:hAnsi="標楷體"/>
          <w:kern w:val="0"/>
          <w:szCs w:val="24"/>
        </w:rPr>
      </w:pPr>
    </w:p>
    <w:p w:rsidR="00FC1AB1" w:rsidRPr="00226E34" w:rsidRDefault="00FC1AB1" w:rsidP="00FC1AB1">
      <w:pPr>
        <w:autoSpaceDE w:val="0"/>
        <w:autoSpaceDN w:val="0"/>
        <w:adjustRightInd w:val="0"/>
        <w:rPr>
          <w:rFonts w:ascii="標楷體" w:eastAsia="標楷體" w:hAnsi="標楷體"/>
          <w:i/>
          <w:iCs/>
          <w:kern w:val="0"/>
          <w:szCs w:val="24"/>
        </w:rPr>
      </w:pPr>
      <w:proofErr w:type="spellStart"/>
      <w:r>
        <w:rPr>
          <w:rFonts w:ascii="標楷體" w:eastAsia="標楷體" w:hAnsi="標楷體" w:cs="TimesNewRomanPSMT"/>
          <w:kern w:val="0"/>
          <w:szCs w:val="24"/>
        </w:rPr>
        <w:t>Juran</w:t>
      </w:r>
      <w:proofErr w:type="spellEnd"/>
      <w:r>
        <w:rPr>
          <w:rFonts w:ascii="標楷體" w:eastAsia="標楷體" w:hAnsi="標楷體" w:cs="TimesNewRomanPSMT"/>
          <w:kern w:val="0"/>
          <w:szCs w:val="24"/>
        </w:rPr>
        <w:t>, J. M.</w:t>
      </w:r>
      <w:r w:rsidRPr="00226E34">
        <w:rPr>
          <w:rFonts w:ascii="標楷體" w:eastAsia="標楷體" w:hAnsi="標楷體" w:cs="TimesNewRomanPSMT"/>
          <w:kern w:val="0"/>
          <w:szCs w:val="24"/>
        </w:rPr>
        <w:t xml:space="preserve"> </w:t>
      </w:r>
      <w:r>
        <w:rPr>
          <w:rFonts w:ascii="標楷體" w:eastAsia="標楷體" w:hAnsi="標楷體" w:cs="TimesNewRomanPSMT" w:hint="eastAsia"/>
          <w:kern w:val="0"/>
          <w:szCs w:val="24"/>
        </w:rPr>
        <w:t>(</w:t>
      </w:r>
      <w:r>
        <w:rPr>
          <w:rFonts w:ascii="標楷體" w:eastAsia="標楷體" w:hAnsi="標楷體" w:cs="TimesNewRomanPSMT"/>
          <w:kern w:val="0"/>
          <w:szCs w:val="24"/>
        </w:rPr>
        <w:t>1986</w:t>
      </w:r>
      <w:r>
        <w:rPr>
          <w:rFonts w:ascii="標楷體" w:eastAsia="標楷體" w:hAnsi="標楷體" w:cs="TimesNewRomanPSMT" w:hint="eastAsia"/>
          <w:kern w:val="0"/>
          <w:szCs w:val="24"/>
        </w:rPr>
        <w:t>).</w:t>
      </w:r>
      <w:r w:rsidRPr="00226E34">
        <w:rPr>
          <w:rFonts w:ascii="標楷體" w:eastAsia="標楷體" w:hAnsi="標楷體" w:cs="TimesNewRomanPSMT"/>
          <w:kern w:val="0"/>
          <w:szCs w:val="24"/>
        </w:rPr>
        <w:t xml:space="preserve"> A Universal Approach to Managing for Quality, </w:t>
      </w:r>
      <w:r w:rsidRPr="00226E34">
        <w:rPr>
          <w:rFonts w:ascii="標楷體" w:eastAsia="標楷體" w:hAnsi="標楷體"/>
          <w:i/>
          <w:iCs/>
          <w:kern w:val="0"/>
          <w:szCs w:val="24"/>
        </w:rPr>
        <w:t>Quality</w:t>
      </w:r>
    </w:p>
    <w:p w:rsidR="00FC1AB1" w:rsidRPr="00282762" w:rsidRDefault="00FC1AB1" w:rsidP="00FC1AB1">
      <w:pPr>
        <w:autoSpaceDE w:val="0"/>
        <w:autoSpaceDN w:val="0"/>
        <w:adjustRightInd w:val="0"/>
        <w:rPr>
          <w:rFonts w:ascii="標楷體" w:eastAsia="標楷體" w:hAnsi="標楷體" w:cs="TimesNewRomanPSMT"/>
          <w:kern w:val="0"/>
          <w:szCs w:val="24"/>
        </w:rPr>
      </w:pPr>
      <w:r w:rsidRPr="00226E34">
        <w:rPr>
          <w:rFonts w:ascii="標楷體" w:eastAsia="標楷體" w:hAnsi="標楷體"/>
          <w:i/>
          <w:iCs/>
          <w:kern w:val="0"/>
          <w:szCs w:val="24"/>
        </w:rPr>
        <w:t>Progress</w:t>
      </w:r>
      <w:r w:rsidRPr="00226E34">
        <w:rPr>
          <w:rFonts w:ascii="標楷體" w:eastAsia="標楷體" w:hAnsi="標楷體" w:cs="TimesNewRomanPSMT"/>
          <w:kern w:val="0"/>
          <w:szCs w:val="24"/>
        </w:rPr>
        <w:t>, 34: 19-24.</w:t>
      </w:r>
    </w:p>
    <w:p w:rsidR="00FC1AB1" w:rsidRDefault="00FC1AB1" w:rsidP="00FC1AB1">
      <w:pPr>
        <w:rPr>
          <w:rFonts w:ascii="標楷體" w:eastAsia="標楷體" w:hAnsi="標楷體" w:cs="TimesNewRomanPSMT"/>
          <w:kern w:val="0"/>
          <w:szCs w:val="24"/>
        </w:rPr>
      </w:pPr>
    </w:p>
    <w:p w:rsidR="00FC1AB1" w:rsidRPr="00EC6ADE" w:rsidRDefault="00FC1AB1" w:rsidP="00FC1AB1">
      <w:pPr>
        <w:autoSpaceDE w:val="0"/>
        <w:autoSpaceDN w:val="0"/>
        <w:adjustRightInd w:val="0"/>
        <w:rPr>
          <w:rFonts w:ascii="標楷體" w:eastAsia="標楷體" w:hAnsi="標楷體"/>
          <w:i/>
          <w:iCs/>
          <w:kern w:val="0"/>
          <w:szCs w:val="24"/>
        </w:rPr>
      </w:pPr>
      <w:r>
        <w:rPr>
          <w:rFonts w:ascii="標楷體" w:eastAsia="標楷體" w:hAnsi="標楷體" w:cs="TimesNewRomanPSMT"/>
          <w:kern w:val="0"/>
          <w:szCs w:val="24"/>
        </w:rPr>
        <w:t>Lew, A.</w:t>
      </w:r>
      <w:r>
        <w:rPr>
          <w:rFonts w:ascii="標楷體" w:eastAsia="標楷體" w:hAnsi="標楷體" w:cs="TimesNewRomanPSMT" w:hint="eastAsia"/>
          <w:kern w:val="0"/>
          <w:szCs w:val="24"/>
        </w:rPr>
        <w:t xml:space="preserve"> (</w:t>
      </w:r>
      <w:r>
        <w:rPr>
          <w:rFonts w:ascii="標楷體" w:eastAsia="標楷體" w:hAnsi="標楷體" w:cs="TimesNewRomanPSMT"/>
          <w:kern w:val="0"/>
          <w:szCs w:val="24"/>
        </w:rPr>
        <w:t>1987</w:t>
      </w:r>
      <w:r>
        <w:rPr>
          <w:rFonts w:ascii="標楷體" w:eastAsia="標楷體" w:hAnsi="標楷體" w:cs="TimesNewRomanPSMT" w:hint="eastAsia"/>
          <w:kern w:val="0"/>
          <w:szCs w:val="24"/>
        </w:rPr>
        <w:t>).</w:t>
      </w:r>
      <w:r w:rsidRPr="00EC6ADE">
        <w:rPr>
          <w:rFonts w:ascii="標楷體" w:eastAsia="標楷體" w:hAnsi="標楷體" w:cs="TimesNewRomanPSMT"/>
          <w:kern w:val="0"/>
          <w:szCs w:val="24"/>
        </w:rPr>
        <w:t xml:space="preserve"> A Framework of Tourist Attraction Research, </w:t>
      </w:r>
      <w:r w:rsidRPr="00EC6ADE">
        <w:rPr>
          <w:rFonts w:ascii="標楷體" w:eastAsia="標楷體" w:hAnsi="標楷體"/>
          <w:i/>
          <w:iCs/>
          <w:kern w:val="0"/>
          <w:szCs w:val="24"/>
        </w:rPr>
        <w:t>Annals of</w:t>
      </w:r>
    </w:p>
    <w:p w:rsidR="00FC1AB1" w:rsidRPr="00EC6ADE" w:rsidRDefault="00FC1AB1" w:rsidP="00FC1AB1">
      <w:pPr>
        <w:rPr>
          <w:rFonts w:ascii="標楷體" w:eastAsia="標楷體" w:hAnsi="標楷體" w:cs="TimesNewRomanPSMT"/>
          <w:kern w:val="0"/>
          <w:szCs w:val="24"/>
        </w:rPr>
      </w:pPr>
      <w:r w:rsidRPr="00EC6ADE">
        <w:rPr>
          <w:rFonts w:ascii="標楷體" w:eastAsia="標楷體" w:hAnsi="標楷體"/>
          <w:i/>
          <w:iCs/>
          <w:kern w:val="0"/>
          <w:szCs w:val="24"/>
        </w:rPr>
        <w:t>Tourism Research</w:t>
      </w:r>
      <w:r w:rsidRPr="00EC6ADE">
        <w:rPr>
          <w:rFonts w:ascii="標楷體" w:eastAsia="標楷體" w:hAnsi="標楷體" w:cs="TimesNewRomanPSMT"/>
          <w:kern w:val="0"/>
          <w:szCs w:val="24"/>
        </w:rPr>
        <w:t>, 14: 533-575</w:t>
      </w:r>
    </w:p>
    <w:p w:rsidR="00FC1AB1" w:rsidRDefault="00FC1AB1" w:rsidP="00FC1AB1">
      <w:pPr>
        <w:rPr>
          <w:rFonts w:ascii="標楷體" w:eastAsia="標楷體" w:hAnsi="標楷體" w:cs="TimesNewRomanPSMT"/>
          <w:kern w:val="0"/>
          <w:szCs w:val="24"/>
        </w:rPr>
      </w:pPr>
    </w:p>
    <w:p w:rsidR="00FC1AB1" w:rsidRPr="00EC6ADE" w:rsidRDefault="00FC1AB1" w:rsidP="00FC1AB1">
      <w:pPr>
        <w:autoSpaceDE w:val="0"/>
        <w:autoSpaceDN w:val="0"/>
        <w:adjustRightInd w:val="0"/>
        <w:rPr>
          <w:rFonts w:ascii="標楷體" w:eastAsia="標楷體" w:hAnsi="標楷體"/>
          <w:kern w:val="0"/>
          <w:szCs w:val="24"/>
        </w:rPr>
      </w:pPr>
      <w:proofErr w:type="spellStart"/>
      <w:r w:rsidRPr="00EC6ADE">
        <w:rPr>
          <w:rFonts w:ascii="標楷體" w:eastAsia="標楷體" w:hAnsi="標楷體"/>
          <w:kern w:val="0"/>
          <w:szCs w:val="24"/>
        </w:rPr>
        <w:t>Neirotti</w:t>
      </w:r>
      <w:proofErr w:type="spellEnd"/>
      <w:r w:rsidRPr="00EC6ADE">
        <w:rPr>
          <w:rFonts w:ascii="標楷體" w:eastAsia="標楷體" w:hAnsi="標楷體"/>
          <w:kern w:val="0"/>
          <w:szCs w:val="24"/>
        </w:rPr>
        <w:t xml:space="preserve">, L. D., </w:t>
      </w:r>
      <w:proofErr w:type="spellStart"/>
      <w:r w:rsidRPr="00EC6ADE">
        <w:rPr>
          <w:rFonts w:ascii="標楷體" w:eastAsia="標楷體" w:hAnsi="標楷體"/>
          <w:kern w:val="0"/>
          <w:szCs w:val="24"/>
        </w:rPr>
        <w:t>Bosetti</w:t>
      </w:r>
      <w:proofErr w:type="spellEnd"/>
      <w:r w:rsidRPr="00EC6ADE">
        <w:rPr>
          <w:rFonts w:ascii="標楷體" w:eastAsia="標楷體" w:hAnsi="標楷體"/>
          <w:kern w:val="0"/>
          <w:szCs w:val="24"/>
        </w:rPr>
        <w:t xml:space="preserve">, H. A., &amp; </w:t>
      </w:r>
      <w:proofErr w:type="spellStart"/>
      <w:r w:rsidRPr="00EC6ADE">
        <w:rPr>
          <w:rFonts w:ascii="標楷體" w:eastAsia="標楷體" w:hAnsi="標楷體"/>
          <w:kern w:val="0"/>
          <w:szCs w:val="24"/>
        </w:rPr>
        <w:t>Teed</w:t>
      </w:r>
      <w:proofErr w:type="gramStart"/>
      <w:r w:rsidRPr="00EC6ADE">
        <w:rPr>
          <w:rFonts w:ascii="標楷體" w:eastAsia="標楷體" w:hAnsi="標楷體"/>
          <w:kern w:val="0"/>
          <w:szCs w:val="24"/>
        </w:rPr>
        <w:t>,K.C</w:t>
      </w:r>
      <w:proofErr w:type="spellEnd"/>
      <w:proofErr w:type="gramEnd"/>
      <w:r w:rsidRPr="00EC6ADE">
        <w:rPr>
          <w:rFonts w:ascii="標楷體" w:eastAsia="標楷體" w:hAnsi="標楷體"/>
          <w:kern w:val="0"/>
          <w:szCs w:val="24"/>
        </w:rPr>
        <w:t>.(2001).Motivation to attend the 1996</w:t>
      </w:r>
      <w:r>
        <w:rPr>
          <w:rFonts w:ascii="標楷體" w:eastAsia="標楷體" w:hAnsi="標楷體" w:hint="eastAsia"/>
          <w:kern w:val="0"/>
          <w:szCs w:val="24"/>
        </w:rPr>
        <w:t xml:space="preserve"> </w:t>
      </w:r>
      <w:r w:rsidRPr="00EC6ADE">
        <w:rPr>
          <w:rFonts w:ascii="標楷體" w:eastAsia="標楷體" w:hAnsi="標楷體"/>
          <w:kern w:val="0"/>
          <w:szCs w:val="24"/>
        </w:rPr>
        <w:t xml:space="preserve">summer Olympic game. </w:t>
      </w:r>
      <w:r w:rsidRPr="00EC6ADE">
        <w:rPr>
          <w:rFonts w:ascii="標楷體" w:eastAsia="標楷體" w:hAnsi="標楷體"/>
          <w:i/>
          <w:iCs/>
          <w:kern w:val="0"/>
          <w:szCs w:val="24"/>
        </w:rPr>
        <w:t>Journal of Travel Research</w:t>
      </w:r>
      <w:r w:rsidRPr="00EC6ADE">
        <w:rPr>
          <w:rFonts w:ascii="標楷體" w:eastAsia="標楷體" w:hAnsi="標楷體"/>
          <w:kern w:val="0"/>
          <w:szCs w:val="24"/>
        </w:rPr>
        <w:t xml:space="preserve">, </w:t>
      </w:r>
      <w:r w:rsidRPr="00EC6ADE">
        <w:rPr>
          <w:rFonts w:ascii="標楷體" w:eastAsia="標楷體" w:hAnsi="標楷體"/>
          <w:i/>
          <w:iCs/>
          <w:kern w:val="0"/>
          <w:szCs w:val="24"/>
        </w:rPr>
        <w:t>39</w:t>
      </w:r>
      <w:r w:rsidRPr="00EC6ADE">
        <w:rPr>
          <w:rFonts w:ascii="標楷體" w:eastAsia="標楷體" w:hAnsi="標楷體"/>
          <w:kern w:val="0"/>
          <w:szCs w:val="24"/>
        </w:rPr>
        <w:t>(3), 327-331.</w:t>
      </w:r>
    </w:p>
    <w:p w:rsidR="00FC1AB1" w:rsidRDefault="00FC1AB1" w:rsidP="00FC1AB1">
      <w:pPr>
        <w:rPr>
          <w:rFonts w:ascii="標楷體" w:eastAsia="標楷體" w:hAnsi="標楷體" w:cs="TimesNewRomanPSMT"/>
          <w:kern w:val="0"/>
          <w:szCs w:val="24"/>
        </w:rPr>
      </w:pPr>
    </w:p>
    <w:p w:rsidR="00FC1AB1" w:rsidRPr="00226E34" w:rsidRDefault="00FC1AB1" w:rsidP="00FC1AB1">
      <w:pPr>
        <w:autoSpaceDE w:val="0"/>
        <w:autoSpaceDN w:val="0"/>
        <w:adjustRightInd w:val="0"/>
        <w:rPr>
          <w:rFonts w:ascii="標楷體" w:eastAsia="標楷體" w:hAnsi="標楷體" w:cs="TimesNewRomanPSMT"/>
          <w:kern w:val="0"/>
          <w:szCs w:val="24"/>
        </w:rPr>
      </w:pPr>
      <w:proofErr w:type="spellStart"/>
      <w:proofErr w:type="gramStart"/>
      <w:r w:rsidRPr="00226E34">
        <w:rPr>
          <w:rFonts w:ascii="標楷體" w:eastAsia="標楷體" w:hAnsi="標楷體" w:cs="TimesNewRomanPSMT"/>
          <w:kern w:val="0"/>
          <w:szCs w:val="24"/>
        </w:rPr>
        <w:t>Parasuraman</w:t>
      </w:r>
      <w:proofErr w:type="spellEnd"/>
      <w:r w:rsidRPr="00226E34">
        <w:rPr>
          <w:rFonts w:ascii="標楷體" w:eastAsia="標楷體" w:hAnsi="標楷體" w:cs="TimesNewRomanPSMT"/>
          <w:kern w:val="0"/>
          <w:szCs w:val="24"/>
        </w:rPr>
        <w:t xml:space="preserve">, A., V. A. </w:t>
      </w:r>
      <w:proofErr w:type="spellStart"/>
      <w:r w:rsidRPr="00226E34">
        <w:rPr>
          <w:rFonts w:ascii="標楷體" w:eastAsia="標楷體" w:hAnsi="標楷體" w:cs="TimesNewRomanPSMT"/>
          <w:kern w:val="0"/>
          <w:szCs w:val="24"/>
        </w:rPr>
        <w:t>Zeithaml</w:t>
      </w:r>
      <w:proofErr w:type="spellEnd"/>
      <w:r w:rsidRPr="00226E34">
        <w:rPr>
          <w:rFonts w:ascii="標楷體" w:eastAsia="標楷體" w:hAnsi="標楷體" w:cs="TimesNewRomanPSMT"/>
          <w:kern w:val="0"/>
          <w:szCs w:val="24"/>
        </w:rPr>
        <w:t>, and L. L.</w:t>
      </w:r>
      <w:r>
        <w:rPr>
          <w:rFonts w:ascii="標楷體" w:eastAsia="標楷體" w:hAnsi="標楷體" w:cs="TimesNewRomanPSMT"/>
          <w:kern w:val="0"/>
          <w:szCs w:val="24"/>
        </w:rPr>
        <w:t xml:space="preserve"> Berry</w:t>
      </w:r>
      <w:r w:rsidRPr="00226E34">
        <w:rPr>
          <w:rFonts w:ascii="標楷體" w:eastAsia="標楷體" w:hAnsi="標楷體" w:cs="TimesNewRomanPSMT"/>
          <w:kern w:val="0"/>
          <w:szCs w:val="24"/>
        </w:rPr>
        <w:t xml:space="preserve"> </w:t>
      </w:r>
      <w:r>
        <w:rPr>
          <w:rFonts w:ascii="標楷體" w:eastAsia="標楷體" w:hAnsi="標楷體" w:cs="TimesNewRomanPSMT" w:hint="eastAsia"/>
          <w:kern w:val="0"/>
          <w:szCs w:val="24"/>
        </w:rPr>
        <w:t>(</w:t>
      </w:r>
      <w:r>
        <w:rPr>
          <w:rFonts w:ascii="標楷體" w:eastAsia="標楷體" w:hAnsi="標楷體" w:cs="TimesNewRomanPSMT"/>
          <w:kern w:val="0"/>
          <w:szCs w:val="24"/>
        </w:rPr>
        <w:t>1988</w:t>
      </w:r>
      <w:r>
        <w:rPr>
          <w:rFonts w:ascii="標楷體" w:eastAsia="標楷體" w:hAnsi="標楷體" w:cs="TimesNewRomanPSMT" w:hint="eastAsia"/>
          <w:kern w:val="0"/>
          <w:szCs w:val="24"/>
        </w:rPr>
        <w:t>).</w:t>
      </w:r>
      <w:proofErr w:type="gramEnd"/>
      <w:r>
        <w:rPr>
          <w:rFonts w:ascii="標楷體" w:eastAsia="標楷體" w:hAnsi="標楷體" w:cs="TimesNewRomanPSMT"/>
          <w:kern w:val="0"/>
          <w:szCs w:val="24"/>
        </w:rPr>
        <w:t xml:space="preserve"> Communication and</w:t>
      </w:r>
      <w:r>
        <w:rPr>
          <w:rFonts w:ascii="標楷體" w:eastAsia="標楷體" w:hAnsi="標楷體" w:cs="TimesNewRomanPSMT" w:hint="eastAsia"/>
          <w:kern w:val="0"/>
          <w:szCs w:val="24"/>
        </w:rPr>
        <w:t xml:space="preserve"> </w:t>
      </w:r>
      <w:r w:rsidRPr="00226E34">
        <w:rPr>
          <w:rFonts w:ascii="標楷體" w:eastAsia="標楷體" w:hAnsi="標楷體" w:cs="TimesNewRomanPSMT"/>
          <w:kern w:val="0"/>
          <w:szCs w:val="24"/>
        </w:rPr>
        <w:t xml:space="preserve">control process in the delivery of service quality, </w:t>
      </w:r>
      <w:r w:rsidRPr="00226E34">
        <w:rPr>
          <w:rFonts w:ascii="標楷體" w:eastAsia="標楷體" w:hAnsi="標楷體"/>
          <w:i/>
          <w:iCs/>
          <w:kern w:val="0"/>
          <w:szCs w:val="24"/>
        </w:rPr>
        <w:t>Journal of Marketing</w:t>
      </w:r>
      <w:proofErr w:type="gramStart"/>
      <w:r>
        <w:rPr>
          <w:rFonts w:ascii="標楷體" w:eastAsia="標楷體" w:hAnsi="標楷體" w:cs="TimesNewRomanPSMT"/>
          <w:kern w:val="0"/>
          <w:szCs w:val="24"/>
        </w:rPr>
        <w:t>,</w:t>
      </w:r>
      <w:r w:rsidRPr="00226E34">
        <w:rPr>
          <w:rFonts w:ascii="標楷體" w:eastAsia="標楷體" w:hAnsi="標楷體" w:cs="TimesNewRomanPSMT"/>
          <w:kern w:val="0"/>
          <w:szCs w:val="24"/>
        </w:rPr>
        <w:t>52</w:t>
      </w:r>
      <w:proofErr w:type="gramEnd"/>
      <w:r w:rsidRPr="00226E34">
        <w:rPr>
          <w:rFonts w:ascii="標楷體" w:eastAsia="標楷體" w:hAnsi="標楷體" w:cs="TimesNewRomanPSMT"/>
          <w:kern w:val="0"/>
          <w:szCs w:val="24"/>
        </w:rPr>
        <w:t>: 35-48.</w:t>
      </w:r>
    </w:p>
    <w:p w:rsidR="00FC1AB1" w:rsidRPr="00226E34" w:rsidRDefault="00FC1AB1" w:rsidP="00FC1AB1">
      <w:pPr>
        <w:autoSpaceDE w:val="0"/>
        <w:autoSpaceDN w:val="0"/>
        <w:adjustRightInd w:val="0"/>
        <w:rPr>
          <w:rFonts w:ascii="標楷體" w:eastAsia="標楷體" w:hAnsi="標楷體" w:cs="TimesNewRomanPSMT"/>
          <w:kern w:val="0"/>
          <w:szCs w:val="24"/>
        </w:rPr>
      </w:pPr>
    </w:p>
    <w:p w:rsidR="00FC1AB1" w:rsidRPr="003C452B" w:rsidRDefault="00FC1AB1" w:rsidP="00FC1AB1">
      <w:pPr>
        <w:autoSpaceDE w:val="0"/>
        <w:autoSpaceDN w:val="0"/>
        <w:adjustRightInd w:val="0"/>
        <w:rPr>
          <w:rFonts w:ascii="標楷體" w:eastAsia="標楷體" w:hAnsi="標楷體" w:cs="TimesNewRomanPSMT"/>
          <w:kern w:val="0"/>
          <w:szCs w:val="24"/>
        </w:rPr>
      </w:pPr>
      <w:proofErr w:type="spellStart"/>
      <w:proofErr w:type="gramStart"/>
      <w:r>
        <w:rPr>
          <w:rFonts w:ascii="標楷體" w:eastAsia="標楷體" w:hAnsi="標楷體" w:cs="TimesNewRomanPSMT"/>
          <w:kern w:val="0"/>
          <w:szCs w:val="24"/>
        </w:rPr>
        <w:t>P</w:t>
      </w:r>
      <w:r w:rsidRPr="00226E34">
        <w:rPr>
          <w:rFonts w:ascii="標楷體" w:eastAsia="標楷體" w:hAnsi="標楷體" w:cs="TimesNewRomanPSMT"/>
          <w:kern w:val="0"/>
          <w:szCs w:val="24"/>
        </w:rPr>
        <w:t>rasuraman</w:t>
      </w:r>
      <w:proofErr w:type="spellEnd"/>
      <w:r w:rsidRPr="00226E34">
        <w:rPr>
          <w:rFonts w:ascii="標楷體" w:eastAsia="標楷體" w:hAnsi="標楷體" w:cs="TimesNewRomanPSMT"/>
          <w:kern w:val="0"/>
          <w:szCs w:val="24"/>
        </w:rPr>
        <w:t xml:space="preserve">, A., V. A. </w:t>
      </w:r>
      <w:proofErr w:type="spellStart"/>
      <w:r w:rsidRPr="00226E34">
        <w:rPr>
          <w:rFonts w:ascii="標楷體" w:eastAsia="標楷體" w:hAnsi="標楷體" w:cs="TimesNewRomanPSMT"/>
          <w:kern w:val="0"/>
          <w:szCs w:val="24"/>
        </w:rPr>
        <w:t>Zeithaml</w:t>
      </w:r>
      <w:proofErr w:type="spellEnd"/>
      <w:r w:rsidRPr="00226E34">
        <w:rPr>
          <w:rFonts w:ascii="標楷體" w:eastAsia="標楷體" w:hAnsi="標楷體" w:cs="TimesNewRomanPSMT"/>
          <w:kern w:val="0"/>
          <w:szCs w:val="24"/>
        </w:rPr>
        <w:t>, and L. L.</w:t>
      </w:r>
      <w:r>
        <w:rPr>
          <w:rFonts w:ascii="標楷體" w:eastAsia="標楷體" w:hAnsi="標楷體" w:cs="TimesNewRomanPSMT"/>
          <w:kern w:val="0"/>
          <w:szCs w:val="24"/>
        </w:rPr>
        <w:t xml:space="preserve"> Berry </w:t>
      </w:r>
      <w:r>
        <w:rPr>
          <w:rFonts w:ascii="標楷體" w:eastAsia="標楷體" w:hAnsi="標楷體" w:cs="TimesNewRomanPSMT" w:hint="eastAsia"/>
          <w:kern w:val="0"/>
          <w:szCs w:val="24"/>
        </w:rPr>
        <w:t>(</w:t>
      </w:r>
      <w:r>
        <w:rPr>
          <w:rFonts w:ascii="標楷體" w:eastAsia="標楷體" w:hAnsi="標楷體" w:cs="TimesNewRomanPSMT"/>
          <w:kern w:val="0"/>
          <w:szCs w:val="24"/>
        </w:rPr>
        <w:t>1985</w:t>
      </w:r>
      <w:r>
        <w:rPr>
          <w:rFonts w:ascii="標楷體" w:eastAsia="標楷體" w:hAnsi="標楷體" w:cs="TimesNewRomanPSMT" w:hint="eastAsia"/>
          <w:kern w:val="0"/>
          <w:szCs w:val="24"/>
        </w:rPr>
        <w:t>).</w:t>
      </w:r>
      <w:proofErr w:type="gramEnd"/>
      <w:r>
        <w:rPr>
          <w:rFonts w:ascii="標楷體" w:eastAsia="標楷體" w:hAnsi="標楷體" w:cs="TimesNewRomanPSMT"/>
          <w:kern w:val="0"/>
          <w:szCs w:val="24"/>
        </w:rPr>
        <w:t xml:space="preserve"> Quality counts </w:t>
      </w:r>
      <w:proofErr w:type="spellStart"/>
      <w:r>
        <w:rPr>
          <w:rFonts w:ascii="標楷體" w:eastAsia="標楷體" w:hAnsi="標楷體" w:cs="TimesNewRomanPSMT"/>
          <w:kern w:val="0"/>
          <w:szCs w:val="24"/>
        </w:rPr>
        <w:t>in</w:t>
      </w:r>
      <w:r w:rsidRPr="003C452B">
        <w:rPr>
          <w:rFonts w:ascii="標楷體" w:eastAsia="標楷體" w:hAnsi="標楷體" w:cs="TimesNewRomanPSMT"/>
          <w:kern w:val="0"/>
          <w:szCs w:val="24"/>
        </w:rPr>
        <w:t>service</w:t>
      </w:r>
      <w:proofErr w:type="spellEnd"/>
      <w:r w:rsidRPr="003C452B">
        <w:rPr>
          <w:rFonts w:ascii="標楷體" w:eastAsia="標楷體" w:hAnsi="標楷體" w:cs="TimesNewRomanPSMT"/>
          <w:kern w:val="0"/>
          <w:szCs w:val="24"/>
        </w:rPr>
        <w:t xml:space="preserve">, too, </w:t>
      </w:r>
      <w:r w:rsidRPr="003C452B">
        <w:rPr>
          <w:rFonts w:ascii="標楷體" w:eastAsia="標楷體" w:hAnsi="標楷體"/>
          <w:i/>
          <w:iCs/>
          <w:kern w:val="0"/>
          <w:szCs w:val="24"/>
        </w:rPr>
        <w:t>Business Horizons</w:t>
      </w:r>
      <w:r w:rsidRPr="003C452B">
        <w:rPr>
          <w:rFonts w:ascii="標楷體" w:eastAsia="標楷體" w:hAnsi="標楷體" w:cs="TimesNewRomanPSMT"/>
          <w:kern w:val="0"/>
          <w:szCs w:val="24"/>
        </w:rPr>
        <w:t>, 28: 44</w:t>
      </w:r>
    </w:p>
    <w:p w:rsidR="00FC1AB1" w:rsidRPr="00282762" w:rsidRDefault="00FC1AB1" w:rsidP="00FC1AB1">
      <w:pPr>
        <w:rPr>
          <w:rFonts w:ascii="標楷體" w:eastAsia="標楷體" w:hAnsi="標楷體" w:cs="TimesNewRomanPSMT"/>
          <w:kern w:val="0"/>
          <w:szCs w:val="24"/>
        </w:rPr>
      </w:pPr>
    </w:p>
    <w:p w:rsidR="00FC1AB1" w:rsidRPr="00EC6ADE" w:rsidRDefault="00FC1AB1" w:rsidP="00FC1AB1">
      <w:pPr>
        <w:autoSpaceDE w:val="0"/>
        <w:autoSpaceDN w:val="0"/>
        <w:adjustRightInd w:val="0"/>
        <w:rPr>
          <w:rFonts w:ascii="標楷體" w:eastAsia="標楷體" w:hAnsi="標楷體"/>
          <w:kern w:val="0"/>
          <w:szCs w:val="24"/>
        </w:rPr>
      </w:pPr>
      <w:proofErr w:type="spellStart"/>
      <w:r w:rsidRPr="00EC6ADE">
        <w:rPr>
          <w:rFonts w:ascii="標楷體" w:eastAsia="標楷體" w:hAnsi="標楷體"/>
          <w:kern w:val="0"/>
          <w:szCs w:val="24"/>
        </w:rPr>
        <w:t>Saleh</w:t>
      </w:r>
      <w:proofErr w:type="spellEnd"/>
      <w:r w:rsidRPr="00EC6ADE">
        <w:rPr>
          <w:rFonts w:ascii="標楷體" w:eastAsia="標楷體" w:hAnsi="標楷體"/>
          <w:kern w:val="0"/>
          <w:szCs w:val="24"/>
        </w:rPr>
        <w:t xml:space="preserve">, F., &amp; </w:t>
      </w:r>
      <w:proofErr w:type="spellStart"/>
      <w:r w:rsidRPr="00EC6ADE">
        <w:rPr>
          <w:rFonts w:ascii="標楷體" w:eastAsia="標楷體" w:hAnsi="標楷體"/>
          <w:kern w:val="0"/>
          <w:szCs w:val="24"/>
        </w:rPr>
        <w:t>Ryah</w:t>
      </w:r>
      <w:proofErr w:type="spellEnd"/>
      <w:r w:rsidRPr="00EC6ADE">
        <w:rPr>
          <w:rFonts w:ascii="標楷體" w:eastAsia="標楷體" w:hAnsi="標楷體"/>
          <w:kern w:val="0"/>
          <w:szCs w:val="24"/>
        </w:rPr>
        <w:t>, C</w:t>
      </w:r>
      <w:proofErr w:type="gramStart"/>
      <w:r w:rsidRPr="00EC6ADE">
        <w:rPr>
          <w:rFonts w:ascii="標楷體" w:eastAsia="標楷體" w:hAnsi="標楷體"/>
          <w:kern w:val="0"/>
          <w:szCs w:val="24"/>
        </w:rPr>
        <w:t>.(</w:t>
      </w:r>
      <w:proofErr w:type="gramEnd"/>
      <w:r w:rsidRPr="00EC6ADE">
        <w:rPr>
          <w:rFonts w:ascii="標楷體" w:eastAsia="標楷體" w:hAnsi="標楷體"/>
          <w:kern w:val="0"/>
          <w:szCs w:val="24"/>
        </w:rPr>
        <w:t>1993).Jazz and knitwear</w:t>
      </w:r>
      <w:r w:rsidRPr="00EC6ADE">
        <w:rPr>
          <w:rFonts w:ascii="標楷體" w:eastAsia="標楷體" w:hAnsi="標楷體" w:cs="標楷體" w:hint="eastAsia"/>
          <w:kern w:val="0"/>
          <w:szCs w:val="24"/>
        </w:rPr>
        <w:t>：</w:t>
      </w:r>
      <w:r w:rsidRPr="00EC6ADE">
        <w:rPr>
          <w:rFonts w:ascii="標楷體" w:eastAsia="標楷體" w:hAnsi="標楷體"/>
          <w:kern w:val="0"/>
          <w:szCs w:val="24"/>
        </w:rPr>
        <w:t>Factors that attracts to festivals.</w:t>
      </w:r>
      <w:r>
        <w:rPr>
          <w:rFonts w:ascii="標楷體" w:eastAsia="標楷體" w:hAnsi="標楷體" w:hint="eastAsia"/>
          <w:kern w:val="0"/>
          <w:szCs w:val="24"/>
        </w:rPr>
        <w:t xml:space="preserve"> </w:t>
      </w:r>
      <w:r w:rsidRPr="00EC6ADE">
        <w:rPr>
          <w:rFonts w:ascii="標楷體" w:eastAsia="標楷體" w:hAnsi="標楷體"/>
          <w:i/>
          <w:iCs/>
          <w:kern w:val="0"/>
          <w:szCs w:val="24"/>
        </w:rPr>
        <w:t xml:space="preserve">Tourism </w:t>
      </w:r>
      <w:proofErr w:type="gramStart"/>
      <w:r w:rsidRPr="00EC6ADE">
        <w:rPr>
          <w:rFonts w:ascii="標楷體" w:eastAsia="標楷體" w:hAnsi="標楷體"/>
          <w:i/>
          <w:iCs/>
          <w:kern w:val="0"/>
          <w:szCs w:val="24"/>
        </w:rPr>
        <w:t>Management</w:t>
      </w:r>
      <w:r w:rsidRPr="00EC6ADE">
        <w:rPr>
          <w:rFonts w:ascii="標楷體" w:eastAsia="標楷體" w:hAnsi="標楷體"/>
          <w:kern w:val="0"/>
          <w:szCs w:val="24"/>
        </w:rPr>
        <w:t>.</w:t>
      </w:r>
      <w:r w:rsidRPr="00EC6ADE">
        <w:rPr>
          <w:rFonts w:ascii="標楷體" w:eastAsia="標楷體" w:hAnsi="標楷體"/>
          <w:i/>
          <w:iCs/>
          <w:kern w:val="0"/>
          <w:szCs w:val="24"/>
        </w:rPr>
        <w:t>14</w:t>
      </w:r>
      <w:r w:rsidRPr="00EC6ADE">
        <w:rPr>
          <w:rFonts w:ascii="標楷體" w:eastAsia="標楷體" w:hAnsi="標楷體"/>
          <w:kern w:val="0"/>
          <w:szCs w:val="24"/>
        </w:rPr>
        <w:t>(</w:t>
      </w:r>
      <w:proofErr w:type="gramEnd"/>
      <w:r w:rsidRPr="00EC6ADE">
        <w:rPr>
          <w:rFonts w:ascii="標楷體" w:eastAsia="標楷體" w:hAnsi="標楷體"/>
          <w:kern w:val="0"/>
          <w:szCs w:val="24"/>
        </w:rPr>
        <w:t>4), 289-297.</w:t>
      </w:r>
    </w:p>
    <w:p w:rsidR="00FC1AB1" w:rsidRDefault="00FC1AB1" w:rsidP="00FC1AB1">
      <w:pPr>
        <w:rPr>
          <w:rFonts w:ascii="標楷體" w:eastAsia="標楷體" w:hAnsi="標楷體" w:cs="TimesNewRomanPSMT"/>
          <w:kern w:val="0"/>
          <w:szCs w:val="24"/>
        </w:rPr>
      </w:pPr>
    </w:p>
    <w:p w:rsidR="00FC1AB1" w:rsidRPr="00226E34" w:rsidRDefault="00FC1AB1" w:rsidP="00FC1AB1">
      <w:pPr>
        <w:autoSpaceDE w:val="0"/>
        <w:autoSpaceDN w:val="0"/>
        <w:adjustRightInd w:val="0"/>
        <w:rPr>
          <w:rFonts w:ascii="標楷體" w:eastAsia="標楷體" w:hAnsi="標楷體"/>
          <w:i/>
          <w:iCs/>
          <w:kern w:val="0"/>
          <w:szCs w:val="24"/>
        </w:rPr>
      </w:pPr>
      <w:proofErr w:type="spellStart"/>
      <w:proofErr w:type="gramStart"/>
      <w:r w:rsidRPr="00226E34">
        <w:rPr>
          <w:rFonts w:ascii="標楷體" w:eastAsia="標楷體" w:hAnsi="標楷體" w:cs="TimesNewRomanPSMT"/>
          <w:kern w:val="0"/>
          <w:szCs w:val="24"/>
        </w:rPr>
        <w:t>Sasser</w:t>
      </w:r>
      <w:proofErr w:type="spellEnd"/>
      <w:r w:rsidRPr="00226E34">
        <w:rPr>
          <w:rFonts w:ascii="標楷體" w:eastAsia="標楷體" w:hAnsi="標楷體" w:cs="TimesNewRomanPSMT"/>
          <w:kern w:val="0"/>
          <w:szCs w:val="24"/>
        </w:rPr>
        <w:t xml:space="preserve">, W. </w:t>
      </w:r>
      <w:r>
        <w:rPr>
          <w:rFonts w:ascii="標楷體" w:eastAsia="標楷體" w:hAnsi="標楷體" w:cs="TimesNewRomanPSMT"/>
          <w:kern w:val="0"/>
          <w:szCs w:val="24"/>
        </w:rPr>
        <w:t>E., P. Olsen., and D.D. Wyckoff</w:t>
      </w:r>
      <w:r w:rsidRPr="00226E34">
        <w:rPr>
          <w:rFonts w:ascii="標楷體" w:eastAsia="標楷體" w:hAnsi="標楷體" w:cs="TimesNewRomanPSMT"/>
          <w:kern w:val="0"/>
          <w:szCs w:val="24"/>
        </w:rPr>
        <w:t xml:space="preserve"> </w:t>
      </w:r>
      <w:r>
        <w:rPr>
          <w:rFonts w:ascii="標楷體" w:eastAsia="標楷體" w:hAnsi="標楷體" w:cs="TimesNewRomanPSMT" w:hint="eastAsia"/>
          <w:kern w:val="0"/>
          <w:szCs w:val="24"/>
        </w:rPr>
        <w:t>(</w:t>
      </w:r>
      <w:r>
        <w:rPr>
          <w:rFonts w:ascii="標楷體" w:eastAsia="標楷體" w:hAnsi="標楷體" w:cs="TimesNewRomanPSMT"/>
          <w:kern w:val="0"/>
          <w:szCs w:val="24"/>
        </w:rPr>
        <w:t>1978</w:t>
      </w:r>
      <w:r>
        <w:rPr>
          <w:rFonts w:ascii="標楷體" w:eastAsia="標楷體" w:hAnsi="標楷體" w:cs="TimesNewRomanPSMT" w:hint="eastAsia"/>
          <w:kern w:val="0"/>
          <w:szCs w:val="24"/>
        </w:rPr>
        <w:t>).</w:t>
      </w:r>
      <w:proofErr w:type="gramEnd"/>
      <w:r w:rsidRPr="00226E34">
        <w:rPr>
          <w:rFonts w:ascii="標楷體" w:eastAsia="標楷體" w:hAnsi="標楷體" w:cs="TimesNewRomanPSMT"/>
          <w:kern w:val="0"/>
          <w:szCs w:val="24"/>
        </w:rPr>
        <w:t xml:space="preserve"> </w:t>
      </w:r>
      <w:r w:rsidRPr="00226E34">
        <w:rPr>
          <w:rFonts w:ascii="標楷體" w:eastAsia="標楷體" w:hAnsi="標楷體"/>
          <w:i/>
          <w:iCs/>
          <w:kern w:val="0"/>
          <w:szCs w:val="24"/>
        </w:rPr>
        <w:t>Management of Service,</w:t>
      </w:r>
    </w:p>
    <w:p w:rsidR="00FC1AB1" w:rsidRPr="00226E34" w:rsidRDefault="00FC1AB1" w:rsidP="00FC1AB1">
      <w:pPr>
        <w:autoSpaceDE w:val="0"/>
        <w:autoSpaceDN w:val="0"/>
        <w:adjustRightInd w:val="0"/>
        <w:rPr>
          <w:rFonts w:ascii="標楷體" w:eastAsia="標楷體" w:hAnsi="標楷體" w:cs="TimesNewRomanPSMT"/>
          <w:kern w:val="0"/>
          <w:szCs w:val="24"/>
        </w:rPr>
      </w:pPr>
      <w:r w:rsidRPr="00226E34">
        <w:rPr>
          <w:rFonts w:ascii="標楷體" w:eastAsia="標楷體" w:hAnsi="標楷體"/>
          <w:i/>
          <w:iCs/>
          <w:kern w:val="0"/>
          <w:szCs w:val="24"/>
        </w:rPr>
        <w:t>Operations: Text and Cases</w:t>
      </w:r>
      <w:r w:rsidRPr="00226E34">
        <w:rPr>
          <w:rFonts w:ascii="標楷體" w:eastAsia="標楷體" w:hAnsi="標楷體" w:cs="TimesNewRomanPSMT"/>
          <w:kern w:val="0"/>
          <w:szCs w:val="24"/>
        </w:rPr>
        <w:t xml:space="preserve">. Boston: </w:t>
      </w:r>
      <w:proofErr w:type="spellStart"/>
      <w:r w:rsidRPr="00226E34">
        <w:rPr>
          <w:rFonts w:ascii="標楷體" w:eastAsia="標楷體" w:hAnsi="標楷體" w:cs="TimesNewRomanPSMT"/>
          <w:kern w:val="0"/>
          <w:szCs w:val="24"/>
        </w:rPr>
        <w:t>Allyn</w:t>
      </w:r>
      <w:proofErr w:type="spellEnd"/>
      <w:r w:rsidRPr="00226E34">
        <w:rPr>
          <w:rFonts w:ascii="標楷體" w:eastAsia="標楷體" w:hAnsi="標楷體" w:cs="TimesNewRomanPSMT"/>
          <w:kern w:val="0"/>
          <w:szCs w:val="24"/>
        </w:rPr>
        <w:t xml:space="preserve"> and Bacon.</w:t>
      </w:r>
    </w:p>
    <w:p w:rsidR="00FC1AB1" w:rsidRPr="00282762" w:rsidRDefault="00FC1AB1" w:rsidP="00FC1AB1">
      <w:pPr>
        <w:rPr>
          <w:rFonts w:ascii="標楷體" w:eastAsia="標楷體" w:hAnsi="標楷體" w:cs="TimesNewRomanPSMT"/>
          <w:kern w:val="0"/>
          <w:szCs w:val="24"/>
        </w:rPr>
      </w:pPr>
    </w:p>
    <w:p w:rsidR="00FC1AB1" w:rsidRPr="00EC6ADE" w:rsidRDefault="00FC1AB1" w:rsidP="00FC1AB1">
      <w:pPr>
        <w:autoSpaceDE w:val="0"/>
        <w:autoSpaceDN w:val="0"/>
        <w:adjustRightInd w:val="0"/>
        <w:rPr>
          <w:rFonts w:ascii="標楷體" w:eastAsia="標楷體" w:hAnsi="標楷體"/>
          <w:i/>
          <w:iCs/>
          <w:kern w:val="0"/>
          <w:szCs w:val="24"/>
        </w:rPr>
      </w:pPr>
      <w:r>
        <w:rPr>
          <w:rFonts w:ascii="標楷體" w:eastAsia="標楷體" w:hAnsi="標楷體" w:cs="TimesNewRomanPSMT"/>
          <w:kern w:val="0"/>
          <w:szCs w:val="24"/>
        </w:rPr>
        <w:t>Victor, T. C.</w:t>
      </w:r>
      <w:r w:rsidRPr="00EC6ADE">
        <w:rPr>
          <w:rFonts w:ascii="標楷體" w:eastAsia="標楷體" w:hAnsi="標楷體" w:cs="TimesNewRomanPSMT"/>
          <w:kern w:val="0"/>
          <w:szCs w:val="24"/>
        </w:rPr>
        <w:t xml:space="preserve"> </w:t>
      </w:r>
      <w:r>
        <w:rPr>
          <w:rFonts w:ascii="標楷體" w:eastAsia="標楷體" w:hAnsi="標楷體" w:cs="TimesNewRomanPSMT" w:hint="eastAsia"/>
          <w:kern w:val="0"/>
          <w:szCs w:val="24"/>
        </w:rPr>
        <w:t>(</w:t>
      </w:r>
      <w:r>
        <w:rPr>
          <w:rFonts w:ascii="標楷體" w:eastAsia="標楷體" w:hAnsi="標楷體" w:cs="TimesNewRomanPSMT"/>
          <w:kern w:val="0"/>
          <w:szCs w:val="24"/>
        </w:rPr>
        <w:t>1989</w:t>
      </w:r>
      <w:r>
        <w:rPr>
          <w:rFonts w:ascii="標楷體" w:eastAsia="標楷體" w:hAnsi="標楷體" w:cs="TimesNewRomanPSMT" w:hint="eastAsia"/>
          <w:kern w:val="0"/>
          <w:szCs w:val="24"/>
        </w:rPr>
        <w:t>).</w:t>
      </w:r>
      <w:r w:rsidRPr="00EC6ADE">
        <w:rPr>
          <w:rFonts w:ascii="標楷體" w:eastAsia="標楷體" w:hAnsi="標楷體" w:cs="TimesNewRomanPSMT"/>
          <w:kern w:val="0"/>
          <w:szCs w:val="24"/>
        </w:rPr>
        <w:t xml:space="preserve"> Marketing Implications for Attractions, </w:t>
      </w:r>
      <w:r w:rsidRPr="00EC6ADE">
        <w:rPr>
          <w:rFonts w:ascii="標楷體" w:eastAsia="標楷體" w:hAnsi="標楷體"/>
          <w:i/>
          <w:iCs/>
          <w:kern w:val="0"/>
          <w:szCs w:val="24"/>
        </w:rPr>
        <w:t>Tourism</w:t>
      </w:r>
    </w:p>
    <w:p w:rsidR="00FC1AB1" w:rsidRPr="00EC6ADE" w:rsidRDefault="00FC1AB1" w:rsidP="00FC1AB1">
      <w:pPr>
        <w:rPr>
          <w:rFonts w:ascii="標楷體" w:eastAsia="標楷體" w:hAnsi="標楷體" w:cs="TimesNewRomanPSMT"/>
          <w:kern w:val="0"/>
          <w:szCs w:val="24"/>
        </w:rPr>
      </w:pPr>
      <w:r w:rsidRPr="00EC6ADE">
        <w:rPr>
          <w:rFonts w:ascii="標楷體" w:eastAsia="標楷體" w:hAnsi="標楷體"/>
          <w:i/>
          <w:iCs/>
          <w:kern w:val="0"/>
          <w:szCs w:val="24"/>
        </w:rPr>
        <w:t>Management</w:t>
      </w:r>
      <w:r w:rsidRPr="00EC6ADE">
        <w:rPr>
          <w:rFonts w:ascii="標楷體" w:eastAsia="標楷體" w:hAnsi="標楷體" w:cs="TimesNewRomanPSMT"/>
          <w:kern w:val="0"/>
          <w:szCs w:val="24"/>
        </w:rPr>
        <w:t>, 3: 229-232</w:t>
      </w:r>
    </w:p>
    <w:p w:rsidR="00FC1AB1" w:rsidRDefault="00FC1AB1" w:rsidP="00FC1AB1">
      <w:pPr>
        <w:rPr>
          <w:rFonts w:ascii="標楷體" w:eastAsia="標楷體" w:hAnsi="標楷體"/>
          <w:kern w:val="0"/>
          <w:szCs w:val="24"/>
        </w:rPr>
      </w:pPr>
    </w:p>
    <w:p w:rsidR="00FC1AB1" w:rsidRPr="000E5CC4" w:rsidRDefault="00FC1AB1" w:rsidP="00FC1AB1">
      <w:pPr>
        <w:autoSpaceDE w:val="0"/>
        <w:autoSpaceDN w:val="0"/>
        <w:adjustRightInd w:val="0"/>
        <w:rPr>
          <w:rFonts w:ascii="標楷體" w:eastAsia="標楷體" w:hAnsi="標楷體"/>
          <w:kern w:val="0"/>
          <w:szCs w:val="24"/>
        </w:rPr>
      </w:pPr>
      <w:r w:rsidRPr="000E5CC4">
        <w:rPr>
          <w:rFonts w:ascii="標楷體" w:eastAsia="標楷體" w:hAnsi="標楷體"/>
          <w:kern w:val="0"/>
          <w:szCs w:val="24"/>
        </w:rPr>
        <w:t xml:space="preserve">Watt, D. (1998). </w:t>
      </w:r>
      <w:proofErr w:type="gramStart"/>
      <w:r w:rsidRPr="000E5CC4">
        <w:rPr>
          <w:rFonts w:ascii="標楷體" w:eastAsia="標楷體" w:hAnsi="標楷體"/>
          <w:kern w:val="0"/>
          <w:szCs w:val="24"/>
        </w:rPr>
        <w:t>Event Management in Leisure and Tourism.</w:t>
      </w:r>
      <w:proofErr w:type="gramEnd"/>
      <w:r w:rsidRPr="000E5CC4">
        <w:rPr>
          <w:rFonts w:ascii="標楷體" w:eastAsia="標楷體" w:hAnsi="標楷體"/>
          <w:kern w:val="0"/>
          <w:szCs w:val="24"/>
        </w:rPr>
        <w:t xml:space="preserve"> </w:t>
      </w:r>
      <w:r w:rsidRPr="000E5CC4">
        <w:rPr>
          <w:rFonts w:ascii="標楷體" w:eastAsia="標楷體" w:hAnsi="標楷體"/>
          <w:i/>
          <w:iCs/>
          <w:kern w:val="0"/>
          <w:szCs w:val="24"/>
        </w:rPr>
        <w:t>Wesley Co</w:t>
      </w:r>
      <w:r w:rsidRPr="000E5CC4">
        <w:rPr>
          <w:rFonts w:ascii="標楷體" w:eastAsia="標楷體" w:hAnsi="標楷體"/>
          <w:kern w:val="0"/>
          <w:szCs w:val="24"/>
        </w:rPr>
        <w:t>, 60-67.</w:t>
      </w:r>
    </w:p>
    <w:p w:rsidR="00FC1AB1" w:rsidRPr="00EC6ADE" w:rsidRDefault="00FC1AB1" w:rsidP="00FC1AB1">
      <w:pPr>
        <w:rPr>
          <w:rFonts w:ascii="標楷體" w:eastAsia="標楷體" w:hAnsi="標楷體"/>
          <w:kern w:val="0"/>
          <w:szCs w:val="24"/>
        </w:rPr>
      </w:pPr>
    </w:p>
    <w:p w:rsidR="00FC1AB1" w:rsidRPr="00EC6ADE" w:rsidRDefault="00FC1AB1" w:rsidP="00FC1AB1">
      <w:pPr>
        <w:autoSpaceDE w:val="0"/>
        <w:autoSpaceDN w:val="0"/>
        <w:adjustRightInd w:val="0"/>
        <w:rPr>
          <w:rFonts w:ascii="標楷體" w:eastAsia="標楷體" w:hAnsi="標楷體" w:cs="標楷體"/>
          <w:kern w:val="0"/>
          <w:szCs w:val="24"/>
        </w:rPr>
      </w:pPr>
      <w:r w:rsidRPr="00EC6ADE">
        <w:rPr>
          <w:rFonts w:ascii="標楷體" w:eastAsia="標楷體" w:hAnsi="標楷體"/>
          <w:kern w:val="0"/>
          <w:szCs w:val="24"/>
        </w:rPr>
        <w:t xml:space="preserve">William, F. T. (1997). </w:t>
      </w:r>
      <w:r w:rsidRPr="00EC6ADE">
        <w:rPr>
          <w:rFonts w:ascii="標楷體" w:eastAsia="標楷體" w:hAnsi="標楷體"/>
          <w:i/>
          <w:iCs/>
          <w:kern w:val="0"/>
          <w:szCs w:val="24"/>
        </w:rPr>
        <w:t xml:space="preserve">Global Tourism </w:t>
      </w:r>
      <w:r w:rsidRPr="00EC6ADE">
        <w:rPr>
          <w:rFonts w:ascii="標楷體" w:eastAsia="標楷體" w:hAnsi="標楷體" w:cs="標楷體,Italic" w:hint="eastAsia"/>
          <w:i/>
          <w:iCs/>
          <w:kern w:val="0"/>
          <w:szCs w:val="24"/>
        </w:rPr>
        <w:t>：</w:t>
      </w:r>
      <w:r w:rsidRPr="00EC6ADE">
        <w:rPr>
          <w:rFonts w:ascii="標楷體" w:eastAsia="標楷體" w:hAnsi="標楷體" w:cs="標楷體,Italic"/>
          <w:i/>
          <w:iCs/>
          <w:kern w:val="0"/>
          <w:szCs w:val="24"/>
        </w:rPr>
        <w:t xml:space="preserve"> </w:t>
      </w:r>
      <w:proofErr w:type="gramStart"/>
      <w:r w:rsidRPr="00EC6ADE">
        <w:rPr>
          <w:rFonts w:ascii="標楷體" w:eastAsia="標楷體" w:hAnsi="標楷體"/>
          <w:i/>
          <w:iCs/>
          <w:kern w:val="0"/>
          <w:szCs w:val="24"/>
        </w:rPr>
        <w:t>The next decade</w:t>
      </w:r>
      <w:r w:rsidRPr="00EC6ADE">
        <w:rPr>
          <w:rFonts w:ascii="標楷體" w:eastAsia="標楷體" w:hAnsi="標楷體"/>
          <w:kern w:val="0"/>
          <w:szCs w:val="24"/>
        </w:rPr>
        <w:t>.</w:t>
      </w:r>
      <w:proofErr w:type="gramEnd"/>
      <w:r w:rsidRPr="00EC6ADE">
        <w:rPr>
          <w:rFonts w:ascii="標楷體" w:eastAsia="標楷體" w:hAnsi="標楷體"/>
          <w:kern w:val="0"/>
          <w:szCs w:val="24"/>
        </w:rPr>
        <w:t xml:space="preserve"> London </w:t>
      </w:r>
      <w:r w:rsidRPr="00EC6ADE">
        <w:rPr>
          <w:rFonts w:ascii="標楷體" w:eastAsia="標楷體" w:hAnsi="標楷體" w:cs="標楷體" w:hint="eastAsia"/>
          <w:kern w:val="0"/>
          <w:szCs w:val="24"/>
        </w:rPr>
        <w:t>：</w:t>
      </w:r>
    </w:p>
    <w:p w:rsidR="00FC1AB1" w:rsidRPr="00EC6ADE" w:rsidRDefault="00FC1AB1" w:rsidP="00FC1AB1">
      <w:pPr>
        <w:rPr>
          <w:rFonts w:ascii="標楷體" w:eastAsia="標楷體" w:hAnsi="標楷體"/>
          <w:kern w:val="0"/>
          <w:szCs w:val="24"/>
        </w:rPr>
      </w:pPr>
      <w:proofErr w:type="gramStart"/>
      <w:r w:rsidRPr="00EC6ADE">
        <w:rPr>
          <w:rFonts w:ascii="標楷體" w:eastAsia="標楷體" w:hAnsi="標楷體"/>
          <w:kern w:val="0"/>
          <w:szCs w:val="24"/>
        </w:rPr>
        <w:t>Butterworth-Heinemann.</w:t>
      </w:r>
      <w:proofErr w:type="gramEnd"/>
    </w:p>
    <w:p w:rsidR="00FC1AB1" w:rsidRPr="00EC6ADE" w:rsidRDefault="00FC1AB1" w:rsidP="00FC1AB1">
      <w:pPr>
        <w:rPr>
          <w:rFonts w:ascii="標楷體" w:eastAsia="標楷體" w:hAnsi="標楷體"/>
          <w:kern w:val="0"/>
          <w:szCs w:val="24"/>
        </w:rPr>
      </w:pPr>
    </w:p>
    <w:p w:rsidR="00FC1AB1" w:rsidRPr="000E5CC4" w:rsidRDefault="00FC1AB1" w:rsidP="00FC1AB1">
      <w:pPr>
        <w:rPr>
          <w:rFonts w:ascii="標楷體" w:eastAsia="標楷體" w:hAnsi="標楷體"/>
          <w:sz w:val="28"/>
          <w:szCs w:val="28"/>
        </w:rPr>
      </w:pPr>
    </w:p>
    <w:p w:rsidR="00915077" w:rsidRDefault="00915077" w:rsidP="003C5194">
      <w:pPr>
        <w:autoSpaceDE w:val="0"/>
        <w:autoSpaceDN w:val="0"/>
        <w:adjustRightInd w:val="0"/>
        <w:rPr>
          <w:rFonts w:asciiTheme="majorEastAsia" w:eastAsiaTheme="majorEastAsia" w:hAnsiTheme="majorEastAsia" w:cs="DFKaiShu-SB-Estd-BF"/>
          <w:b/>
          <w:kern w:val="0"/>
          <w:sz w:val="32"/>
          <w:szCs w:val="32"/>
        </w:rPr>
      </w:pPr>
    </w:p>
    <w:p w:rsidR="003C5194" w:rsidRPr="00DB1C04" w:rsidRDefault="003C5194" w:rsidP="003C5194">
      <w:pPr>
        <w:autoSpaceDE w:val="0"/>
        <w:autoSpaceDN w:val="0"/>
        <w:adjustRightInd w:val="0"/>
        <w:jc w:val="center"/>
        <w:rPr>
          <w:rFonts w:ascii="標楷體" w:eastAsia="標楷體" w:hAnsi="標楷體" w:cs="DFKaiShu-SB-Estd-BF"/>
          <w:b/>
          <w:kern w:val="0"/>
          <w:sz w:val="32"/>
          <w:szCs w:val="32"/>
        </w:rPr>
      </w:pPr>
      <w:r w:rsidRPr="00DB1C04">
        <w:rPr>
          <w:rFonts w:ascii="標楷體" w:eastAsia="標楷體" w:hAnsi="標楷體" w:cs="DFKaiShu-SB-Estd-BF" w:hint="eastAsia"/>
          <w:b/>
          <w:kern w:val="0"/>
          <w:sz w:val="32"/>
          <w:szCs w:val="32"/>
        </w:rPr>
        <w:lastRenderedPageBreak/>
        <w:t>第三章 研究方法</w:t>
      </w:r>
    </w:p>
    <w:p w:rsidR="003C5194" w:rsidRDefault="00DA0BDB" w:rsidP="003C5194">
      <w:pPr>
        <w:autoSpaceDE w:val="0"/>
        <w:autoSpaceDN w:val="0"/>
        <w:adjustRightInd w:val="0"/>
        <w:rPr>
          <w:rFonts w:ascii="標楷體" w:eastAsia="標楷體" w:hAnsi="標楷體" w:cs="DFKaiShu-SB-Estd-BF"/>
          <w:b/>
          <w:kern w:val="0"/>
          <w:sz w:val="28"/>
          <w:szCs w:val="28"/>
        </w:rPr>
      </w:pPr>
      <w:r>
        <w:rPr>
          <w:rFonts w:ascii="標楷體" w:eastAsia="標楷體" w:hAnsi="標楷體" w:cs="DFKaiShu-SB-Estd-BF"/>
          <w:b/>
          <w:noProof/>
          <w:kern w:val="0"/>
          <w:sz w:val="28"/>
          <w:szCs w:val="28"/>
        </w:rPr>
        <w:pict>
          <v:shapetype id="_x0000_t202" coordsize="21600,21600" o:spt="202" path="m,l,21600r21600,l21600,xe">
            <v:stroke joinstyle="miter"/>
            <v:path gradientshapeok="t" o:connecttype="rect"/>
          </v:shapetype>
          <v:shape id="_x0000_s2198" type="#_x0000_t202" style="position:absolute;margin-left:296pt;margin-top:7pt;width:90pt;height:40.75pt;z-index:251670528">
            <v:textbox>
              <w:txbxContent>
                <w:p w:rsidR="00A647C4" w:rsidRPr="00837325" w:rsidRDefault="00837325" w:rsidP="001920B1">
                  <w:pPr>
                    <w:jc w:val="center"/>
                    <w:rPr>
                      <w:rFonts w:ascii="標楷體" w:eastAsia="標楷體" w:hAnsi="標楷體"/>
                      <w:sz w:val="28"/>
                      <w:szCs w:val="28"/>
                    </w:rPr>
                  </w:pPr>
                  <w:r w:rsidRPr="00837325">
                    <w:rPr>
                      <w:rFonts w:ascii="標楷體" w:eastAsia="標楷體" w:hAnsi="標楷體" w:hint="eastAsia"/>
                      <w:sz w:val="28"/>
                      <w:szCs w:val="28"/>
                    </w:rPr>
                    <w:t>期望</w:t>
                  </w:r>
                  <w:r w:rsidR="001920B1" w:rsidRPr="00837325">
                    <w:rPr>
                      <w:rFonts w:ascii="標楷體" w:eastAsia="標楷體" w:hAnsi="標楷體" w:hint="eastAsia"/>
                      <w:sz w:val="28"/>
                      <w:szCs w:val="28"/>
                    </w:rPr>
                    <w:t>的服務</w:t>
                  </w:r>
                </w:p>
                <w:p w:rsidR="00A647C4" w:rsidRDefault="00A647C4"/>
                <w:p w:rsidR="00A647C4" w:rsidRDefault="00A647C4"/>
                <w:p w:rsidR="00A647C4" w:rsidRDefault="00A647C4"/>
              </w:txbxContent>
            </v:textbox>
          </v:shape>
        </w:pict>
      </w:r>
      <w:r>
        <w:rPr>
          <w:rFonts w:ascii="標楷體" w:eastAsia="標楷體" w:hAnsi="標楷體" w:cs="DFKaiShu-SB-Estd-BF"/>
          <w:b/>
          <w:noProof/>
          <w:kern w:val="0"/>
          <w:sz w:val="28"/>
          <w:szCs w:val="28"/>
        </w:rPr>
        <w:pict>
          <v:shape id="_x0000_s2202" type="#_x0000_t32" style="position:absolute;margin-left:280pt;margin-top:30pt;width:16pt;height:.05pt;flip:x;z-index:251672576" o:connectortype="straight"/>
        </w:pict>
      </w:r>
      <w:r>
        <w:rPr>
          <w:rFonts w:ascii="標楷體" w:eastAsia="標楷體" w:hAnsi="標楷體" w:cs="DFKaiShu-SB-Estd-BF"/>
          <w:b/>
          <w:noProof/>
          <w:kern w:val="0"/>
          <w:sz w:val="28"/>
          <w:szCs w:val="28"/>
        </w:rPr>
        <w:pict>
          <v:shape id="_x0000_s2190" type="#_x0000_t202" style="position:absolute;margin-left:128.5pt;margin-top:35pt;width:79.5pt;height:47pt;z-index:251665408">
            <v:textbox>
              <w:txbxContent>
                <w:p w:rsidR="00F27240" w:rsidRPr="001920B1" w:rsidRDefault="001920B1" w:rsidP="001920B1">
                  <w:pPr>
                    <w:spacing w:line="480" w:lineRule="auto"/>
                    <w:jc w:val="center"/>
                    <w:rPr>
                      <w:rFonts w:ascii="標楷體" w:eastAsia="標楷體" w:hAnsi="標楷體"/>
                      <w:sz w:val="28"/>
                      <w:szCs w:val="28"/>
                    </w:rPr>
                  </w:pPr>
                  <w:r w:rsidRPr="001920B1">
                    <w:rPr>
                      <w:rFonts w:ascii="標楷體" w:eastAsia="標楷體" w:hAnsi="標楷體" w:hint="eastAsia"/>
                      <w:sz w:val="28"/>
                      <w:szCs w:val="28"/>
                    </w:rPr>
                    <w:t>滿意度</w:t>
                  </w:r>
                </w:p>
              </w:txbxContent>
            </v:textbox>
          </v:shape>
        </w:pict>
      </w:r>
      <w:r>
        <w:rPr>
          <w:rFonts w:ascii="標楷體" w:eastAsia="標楷體" w:hAnsi="標楷體" w:cs="DFKaiShu-SB-Estd-BF"/>
          <w:b/>
          <w:noProof/>
          <w:kern w:val="0"/>
          <w:sz w:val="28"/>
          <w:szCs w:val="28"/>
        </w:rPr>
        <w:pict>
          <v:shape id="_x0000_s2207" type="#_x0000_t32" style="position:absolute;margin-left:386pt;margin-top:30pt;width:19pt;height:0;flip:x;z-index:251677696" o:connectortype="straight">
            <v:stroke endarrow="block"/>
          </v:shape>
        </w:pict>
      </w:r>
      <w:r>
        <w:rPr>
          <w:rFonts w:ascii="標楷體" w:eastAsia="標楷體" w:hAnsi="標楷體" w:cs="DFKaiShu-SB-Estd-BF"/>
          <w:b/>
          <w:noProof/>
          <w:kern w:val="0"/>
          <w:sz w:val="28"/>
          <w:szCs w:val="28"/>
        </w:rPr>
        <w:pict>
          <v:shape id="_x0000_s2206" type="#_x0000_t32" style="position:absolute;margin-left:405pt;margin-top:30pt;width:0;height:70pt;flip:y;z-index:251676672" o:connectortype="straight"/>
        </w:pict>
      </w:r>
      <w:r>
        <w:rPr>
          <w:rFonts w:ascii="標楷體" w:eastAsia="標楷體" w:hAnsi="標楷體" w:cs="DFKaiShu-SB-Estd-BF"/>
          <w:b/>
          <w:noProof/>
          <w:kern w:val="0"/>
          <w:sz w:val="28"/>
          <w:szCs w:val="28"/>
        </w:rPr>
        <w:pict>
          <v:shape id="_x0000_s2203" type="#_x0000_t32" style="position:absolute;margin-left:280pt;margin-top:30pt;width:.05pt;height:70pt;z-index:251673600" o:connectortype="straight"/>
        </w:pict>
      </w:r>
      <w:r w:rsidR="003C5194" w:rsidRPr="00DB1C04">
        <w:rPr>
          <w:rFonts w:ascii="標楷體" w:eastAsia="標楷體" w:hAnsi="標楷體" w:cs="DFKaiShu-SB-Estd-BF" w:hint="eastAsia"/>
          <w:b/>
          <w:kern w:val="0"/>
          <w:sz w:val="28"/>
          <w:szCs w:val="28"/>
        </w:rPr>
        <w:t>第一節 研究架構</w:t>
      </w:r>
    </w:p>
    <w:p w:rsidR="00F27240" w:rsidRPr="00DB1C04" w:rsidRDefault="00A75D5F" w:rsidP="003C5194">
      <w:pPr>
        <w:autoSpaceDE w:val="0"/>
        <w:autoSpaceDN w:val="0"/>
        <w:adjustRightInd w:val="0"/>
        <w:rPr>
          <w:rFonts w:ascii="標楷體" w:eastAsia="標楷體" w:hAnsi="標楷體" w:cs="DFKaiShu-SB-Estd-BF"/>
          <w:b/>
          <w:kern w:val="0"/>
          <w:sz w:val="28"/>
          <w:szCs w:val="28"/>
        </w:rPr>
      </w:pPr>
      <w:r>
        <w:rPr>
          <w:rFonts w:ascii="標楷體" w:eastAsia="標楷體" w:hAnsi="標楷體" w:cs="DFKaiShu-SB-Estd-BF"/>
          <w:b/>
          <w:noProof/>
          <w:kern w:val="0"/>
          <w:sz w:val="28"/>
          <w:szCs w:val="28"/>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2194" type="#_x0000_t93" style="position:absolute;margin-left:217pt;margin-top:11.75pt;width:55pt;height:27.25pt;z-index:251668480"/>
        </w:pict>
      </w:r>
      <w:r w:rsidR="00DA0BDB">
        <w:rPr>
          <w:rFonts w:ascii="標楷體" w:eastAsia="標楷體" w:hAnsi="標楷體" w:cs="DFKaiShu-SB-Estd-BF"/>
          <w:b/>
          <w:noProof/>
          <w:kern w:val="0"/>
          <w:sz w:val="28"/>
          <w:szCs w:val="28"/>
        </w:rPr>
        <w:pict>
          <v:shape id="_x0000_s2199" type="#_x0000_t202" style="position:absolute;margin-left:296pt;margin-top:33pt;width:90pt;height:42pt;z-index:251671552">
            <v:textbox>
              <w:txbxContent>
                <w:p w:rsidR="00A647C4" w:rsidRPr="001920B1" w:rsidRDefault="001920B1" w:rsidP="001920B1">
                  <w:pPr>
                    <w:jc w:val="center"/>
                    <w:rPr>
                      <w:rFonts w:ascii="標楷體" w:eastAsia="標楷體" w:hAnsi="標楷體"/>
                      <w:sz w:val="28"/>
                      <w:szCs w:val="28"/>
                    </w:rPr>
                  </w:pPr>
                  <w:r w:rsidRPr="001920B1">
                    <w:rPr>
                      <w:rFonts w:ascii="標楷體" w:eastAsia="標楷體" w:hAnsi="標楷體" w:hint="eastAsia"/>
                      <w:sz w:val="28"/>
                      <w:szCs w:val="28"/>
                    </w:rPr>
                    <w:t>認知的服務</w:t>
                  </w:r>
                </w:p>
              </w:txbxContent>
            </v:textbox>
          </v:shape>
        </w:pict>
      </w:r>
    </w:p>
    <w:p w:rsidR="00F27240" w:rsidRDefault="00DA0BDB" w:rsidP="003C5194">
      <w:pPr>
        <w:autoSpaceDE w:val="0"/>
        <w:autoSpaceDN w:val="0"/>
        <w:adjustRightInd w:val="0"/>
        <w:rPr>
          <w:rFonts w:asciiTheme="majorEastAsia" w:eastAsiaTheme="majorEastAsia" w:hAnsiTheme="majorEastAsia" w:cs="DFKaiShu-SB-Estd-BF"/>
          <w:kern w:val="0"/>
          <w:sz w:val="28"/>
          <w:szCs w:val="28"/>
        </w:rPr>
      </w:pPr>
      <w:r w:rsidRPr="00DA0BDB">
        <w:rPr>
          <w:rFonts w:ascii="標楷體" w:eastAsia="標楷體" w:hAnsi="標楷體" w:cs="DFKaiShu-SB-Estd-BF"/>
          <w:b/>
          <w:noProof/>
          <w:kern w:val="0"/>
          <w:sz w:val="28"/>
          <w:szCs w:val="28"/>
        </w:rPr>
        <w:pict>
          <v:shape id="_x0000_s2189" type="#_x0000_t202" style="position:absolute;margin-left:.5pt;margin-top:3pt;width:93.5pt;height:57pt;z-index:251664384">
            <v:textbox>
              <w:txbxContent>
                <w:p w:rsidR="00F27240" w:rsidRPr="001920B1" w:rsidRDefault="001920B1" w:rsidP="001920B1">
                  <w:pPr>
                    <w:spacing w:line="720" w:lineRule="auto"/>
                    <w:jc w:val="center"/>
                    <w:rPr>
                      <w:rFonts w:ascii="標楷體" w:eastAsia="標楷體" w:hAnsi="標楷體"/>
                      <w:sz w:val="28"/>
                      <w:szCs w:val="28"/>
                    </w:rPr>
                  </w:pPr>
                  <w:r w:rsidRPr="001920B1">
                    <w:rPr>
                      <w:rFonts w:ascii="標楷體" w:eastAsia="標楷體" w:hAnsi="標楷體" w:hint="eastAsia"/>
                      <w:sz w:val="28"/>
                      <w:szCs w:val="28"/>
                    </w:rPr>
                    <w:t>活動品質</w:t>
                  </w:r>
                </w:p>
              </w:txbxContent>
            </v:textbox>
          </v:shape>
        </w:pict>
      </w:r>
      <w:r w:rsidRPr="00DA0BDB">
        <w:rPr>
          <w:rFonts w:ascii="標楷體" w:eastAsia="標楷體" w:hAnsi="標楷體" w:cs="DFKaiShu-SB-Estd-BF"/>
          <w:b/>
          <w:noProof/>
          <w:kern w:val="0"/>
          <w:sz w:val="28"/>
          <w:szCs w:val="28"/>
        </w:rPr>
        <w:pict>
          <v:shape id="_x0000_s2205" type="#_x0000_t32" style="position:absolute;margin-left:386pt;margin-top:28.05pt;width:19pt;height:0;z-index:251675648" o:connectortype="straight"/>
        </w:pict>
      </w:r>
      <w:r w:rsidRPr="00DA0BDB">
        <w:rPr>
          <w:rFonts w:ascii="標楷體" w:eastAsia="標楷體" w:hAnsi="標楷體" w:cs="DFKaiShu-SB-Estd-BF"/>
          <w:b/>
          <w:noProof/>
          <w:kern w:val="0"/>
          <w:sz w:val="28"/>
          <w:szCs w:val="28"/>
        </w:rPr>
        <w:pict>
          <v:shape id="_x0000_s2204" type="#_x0000_t32" style="position:absolute;margin-left:280pt;margin-top:28pt;width:16pt;height:.05pt;z-index:251674624" o:connectortype="straight">
            <v:stroke endarrow="block"/>
          </v:shape>
        </w:pict>
      </w:r>
      <w:r>
        <w:rPr>
          <w:rFonts w:asciiTheme="majorEastAsia" w:eastAsiaTheme="majorEastAsia" w:hAnsiTheme="majorEastAsia" w:cs="DFKaiShu-SB-Estd-BF"/>
          <w:noProof/>
          <w:kern w:val="0"/>
          <w:sz w:val="28"/>
          <w:szCs w:val="28"/>
        </w:rPr>
        <w:pict>
          <v:shape id="_x0000_s2186" type="#_x0000_t32" style="position:absolute;margin-left:168pt;margin-top:10pt;width:0;height:30pt;flip:y;z-index:251662336" o:connectortype="straight">
            <v:stroke endarrow="block"/>
          </v:shape>
        </w:pict>
      </w:r>
      <w:r>
        <w:rPr>
          <w:rFonts w:asciiTheme="majorEastAsia" w:eastAsiaTheme="majorEastAsia" w:hAnsiTheme="majorEastAsia" w:cs="DFKaiShu-SB-Estd-BF"/>
          <w:noProof/>
          <w:kern w:val="0"/>
          <w:sz w:val="28"/>
          <w:szCs w:val="28"/>
        </w:rPr>
        <w:pict>
          <v:shape id="_x0000_s2182" type="#_x0000_t32" style="position:absolute;margin-left:72.5pt;margin-top:35pt;width:56pt;height:25pt;z-index:251658240" o:connectortype="straight">
            <v:stroke endarrow="block"/>
          </v:shape>
        </w:pict>
      </w:r>
      <w:r w:rsidRPr="00DA0BDB">
        <w:rPr>
          <w:rFonts w:ascii="標楷體" w:eastAsia="標楷體" w:hAnsi="標楷體" w:cs="DFKaiShu-SB-Estd-BF"/>
          <w:b/>
          <w:noProof/>
          <w:kern w:val="0"/>
          <w:sz w:val="28"/>
          <w:szCs w:val="28"/>
        </w:rPr>
        <w:pict>
          <v:shape id="_x0000_s2183" type="#_x0000_t32" style="position:absolute;margin-left:72.5pt;margin-top:3pt;width:56pt;height:25pt;flip:y;z-index:251659264" o:connectortype="straight">
            <v:stroke endarrow="block"/>
          </v:shape>
        </w:pict>
      </w:r>
    </w:p>
    <w:p w:rsidR="00F27240" w:rsidRDefault="00DA0BDB" w:rsidP="003C5194">
      <w:pPr>
        <w:autoSpaceDE w:val="0"/>
        <w:autoSpaceDN w:val="0"/>
        <w:adjustRightInd w:val="0"/>
        <w:rPr>
          <w:rFonts w:asciiTheme="majorEastAsia" w:eastAsiaTheme="majorEastAsia" w:hAnsiTheme="majorEastAsia" w:cs="DFKaiShu-SB-Estd-BF"/>
          <w:kern w:val="0"/>
          <w:sz w:val="28"/>
          <w:szCs w:val="28"/>
        </w:rPr>
      </w:pPr>
      <w:r>
        <w:rPr>
          <w:rFonts w:asciiTheme="majorEastAsia" w:eastAsiaTheme="majorEastAsia" w:hAnsiTheme="majorEastAsia" w:cs="DFKaiShu-SB-Estd-BF"/>
          <w:noProof/>
          <w:kern w:val="0"/>
          <w:sz w:val="28"/>
          <w:szCs w:val="28"/>
        </w:rPr>
        <w:pict>
          <v:shape id="_x0000_s2196" type="#_x0000_t93" style="position:absolute;margin-left:18.55pt;margin-top:46.95pt;width:56.85pt;height:27.25pt;rotation:90;z-index:251669504"/>
        </w:pict>
      </w:r>
      <w:r>
        <w:rPr>
          <w:rFonts w:asciiTheme="majorEastAsia" w:eastAsiaTheme="majorEastAsia" w:hAnsiTheme="majorEastAsia" w:cs="DFKaiShu-SB-Estd-BF"/>
          <w:noProof/>
          <w:kern w:val="0"/>
          <w:sz w:val="28"/>
          <w:szCs w:val="28"/>
        </w:rPr>
        <w:pict>
          <v:shape id="_x0000_s2209" type="#_x0000_t202" style="position:absolute;margin-left:263pt;margin-top:24pt;width:160pt;height:3in;z-index:251679744">
            <v:textbox>
              <w:txbxContent>
                <w:p w:rsidR="00837325" w:rsidRPr="00837325" w:rsidRDefault="00837325" w:rsidP="00837325">
                  <w:pPr>
                    <w:numPr>
                      <w:ilvl w:val="0"/>
                      <w:numId w:val="7"/>
                    </w:numPr>
                    <w:rPr>
                      <w:rFonts w:ascii="標楷體" w:eastAsia="標楷體" w:hAnsi="標楷體"/>
                      <w:sz w:val="28"/>
                      <w:szCs w:val="28"/>
                    </w:rPr>
                  </w:pPr>
                  <w:r w:rsidRPr="00837325">
                    <w:rPr>
                      <w:rFonts w:ascii="標楷體" w:eastAsia="標楷體" w:hAnsi="標楷體" w:hint="eastAsia"/>
                      <w:sz w:val="28"/>
                      <w:szCs w:val="28"/>
                    </w:rPr>
                    <w:t>超過期望</w:t>
                  </w:r>
                </w:p>
                <w:p w:rsidR="00837325" w:rsidRDefault="00837325" w:rsidP="00837325">
                  <w:pPr>
                    <w:rPr>
                      <w:rFonts w:ascii="標楷體" w:eastAsia="標楷體" w:hAnsi="標楷體"/>
                      <w:sz w:val="28"/>
                      <w:szCs w:val="28"/>
                    </w:rPr>
                  </w:pPr>
                  <w:r w:rsidRPr="00837325">
                    <w:rPr>
                      <w:rFonts w:ascii="標楷體" w:eastAsia="標楷體" w:hAnsi="標楷體" w:hint="eastAsia"/>
                      <w:sz w:val="28"/>
                      <w:szCs w:val="28"/>
                    </w:rPr>
                    <w:t>ES&lt;PS 令人驚訝的品質</w:t>
                  </w:r>
                </w:p>
                <w:p w:rsidR="00837325" w:rsidRDefault="00837325" w:rsidP="00837325">
                  <w:pPr>
                    <w:numPr>
                      <w:ilvl w:val="0"/>
                      <w:numId w:val="7"/>
                    </w:numPr>
                    <w:rPr>
                      <w:rFonts w:ascii="標楷體" w:eastAsia="標楷體" w:hAnsi="標楷體"/>
                      <w:sz w:val="28"/>
                      <w:szCs w:val="28"/>
                    </w:rPr>
                  </w:pPr>
                  <w:r>
                    <w:rPr>
                      <w:rFonts w:ascii="標楷體" w:eastAsia="標楷體" w:hAnsi="標楷體" w:hint="eastAsia"/>
                      <w:sz w:val="28"/>
                      <w:szCs w:val="28"/>
                    </w:rPr>
                    <w:t>滿足期望</w:t>
                  </w:r>
                </w:p>
                <w:p w:rsidR="00837325" w:rsidRDefault="00837325" w:rsidP="00837325">
                  <w:pPr>
                    <w:rPr>
                      <w:rFonts w:ascii="標楷體" w:eastAsia="標楷體" w:hAnsi="標楷體"/>
                      <w:sz w:val="28"/>
                      <w:szCs w:val="28"/>
                    </w:rPr>
                  </w:pPr>
                  <w:r>
                    <w:rPr>
                      <w:rFonts w:ascii="標楷體" w:eastAsia="標楷體" w:hAnsi="標楷體" w:hint="eastAsia"/>
                      <w:sz w:val="28"/>
                      <w:szCs w:val="28"/>
                    </w:rPr>
                    <w:t xml:space="preserve">ES=PS </w:t>
                  </w:r>
                  <w:proofErr w:type="gramStart"/>
                  <w:r>
                    <w:rPr>
                      <w:rFonts w:ascii="標楷體" w:eastAsia="標楷體" w:hAnsi="標楷體" w:hint="eastAsia"/>
                      <w:sz w:val="28"/>
                      <w:szCs w:val="28"/>
                    </w:rPr>
                    <w:t>滿意的</w:t>
                  </w:r>
                  <w:proofErr w:type="gramEnd"/>
                  <w:r>
                    <w:rPr>
                      <w:rFonts w:ascii="標楷體" w:eastAsia="標楷體" w:hAnsi="標楷體" w:hint="eastAsia"/>
                      <w:sz w:val="28"/>
                      <w:szCs w:val="28"/>
                    </w:rPr>
                    <w:t>品質</w:t>
                  </w:r>
                </w:p>
                <w:p w:rsidR="00837325" w:rsidRDefault="00837325" w:rsidP="00837325">
                  <w:pPr>
                    <w:numPr>
                      <w:ilvl w:val="0"/>
                      <w:numId w:val="7"/>
                    </w:numPr>
                    <w:rPr>
                      <w:rFonts w:ascii="標楷體" w:eastAsia="標楷體" w:hAnsi="標楷體"/>
                      <w:sz w:val="28"/>
                      <w:szCs w:val="28"/>
                    </w:rPr>
                  </w:pPr>
                  <w:r>
                    <w:rPr>
                      <w:rFonts w:ascii="標楷體" w:eastAsia="標楷體" w:hAnsi="標楷體" w:hint="eastAsia"/>
                      <w:sz w:val="28"/>
                      <w:szCs w:val="28"/>
                    </w:rPr>
                    <w:t>低於期望</w:t>
                  </w:r>
                </w:p>
                <w:p w:rsidR="00837325" w:rsidRPr="00837325" w:rsidRDefault="00837325" w:rsidP="00837325">
                  <w:pPr>
                    <w:rPr>
                      <w:rFonts w:ascii="標楷體" w:eastAsia="標楷體" w:hAnsi="標楷體"/>
                      <w:sz w:val="28"/>
                      <w:szCs w:val="28"/>
                    </w:rPr>
                  </w:pPr>
                  <w:r>
                    <w:rPr>
                      <w:rFonts w:ascii="標楷體" w:eastAsia="標楷體" w:hAnsi="標楷體" w:hint="eastAsia"/>
                      <w:sz w:val="28"/>
                      <w:szCs w:val="28"/>
                    </w:rPr>
                    <w:t>ES&gt;PS 令人失望的品質</w:t>
                  </w:r>
                </w:p>
              </w:txbxContent>
            </v:textbox>
          </v:shape>
        </w:pict>
      </w:r>
      <w:r>
        <w:rPr>
          <w:rFonts w:asciiTheme="majorEastAsia" w:eastAsiaTheme="majorEastAsia" w:hAnsiTheme="majorEastAsia" w:cs="DFKaiShu-SB-Estd-BF"/>
          <w:noProof/>
          <w:kern w:val="0"/>
          <w:sz w:val="28"/>
          <w:szCs w:val="28"/>
        </w:rPr>
        <w:pict>
          <v:shape id="_x0000_s2191" type="#_x0000_t202" style="position:absolute;margin-left:128.5pt;margin-top:4pt;width:88.5pt;height:43pt;z-index:251666432">
            <v:textbox style="mso-next-textbox:#_x0000_s2191">
              <w:txbxContent>
                <w:p w:rsidR="00F27240" w:rsidRPr="001920B1" w:rsidRDefault="001920B1" w:rsidP="00F27240">
                  <w:pPr>
                    <w:rPr>
                      <w:rFonts w:ascii="標楷體" w:eastAsia="標楷體" w:hAnsi="標楷體"/>
                      <w:sz w:val="28"/>
                      <w:szCs w:val="28"/>
                    </w:rPr>
                  </w:pPr>
                  <w:r w:rsidRPr="001920B1">
                    <w:rPr>
                      <w:rFonts w:ascii="標楷體" w:eastAsia="標楷體" w:hAnsi="標楷體" w:hint="eastAsia"/>
                      <w:sz w:val="28"/>
                      <w:szCs w:val="28"/>
                    </w:rPr>
                    <w:t>遊憩吸</w:t>
                  </w:r>
                  <w:r>
                    <w:rPr>
                      <w:rFonts w:ascii="標楷體" w:eastAsia="標楷體" w:hAnsi="標楷體" w:hint="eastAsia"/>
                      <w:sz w:val="28"/>
                      <w:szCs w:val="28"/>
                    </w:rPr>
                    <w:t>引</w:t>
                  </w:r>
                  <w:r w:rsidRPr="001920B1">
                    <w:rPr>
                      <w:rFonts w:ascii="標楷體" w:eastAsia="標楷體" w:hAnsi="標楷體" w:hint="eastAsia"/>
                      <w:sz w:val="28"/>
                      <w:szCs w:val="28"/>
                    </w:rPr>
                    <w:t>力</w:t>
                  </w:r>
                </w:p>
              </w:txbxContent>
            </v:textbox>
          </v:shape>
        </w:pict>
      </w:r>
      <w:r>
        <w:rPr>
          <w:rFonts w:asciiTheme="majorEastAsia" w:eastAsiaTheme="majorEastAsia" w:hAnsiTheme="majorEastAsia" w:cs="DFKaiShu-SB-Estd-BF"/>
          <w:noProof/>
          <w:kern w:val="0"/>
          <w:sz w:val="28"/>
          <w:szCs w:val="28"/>
        </w:rPr>
        <w:pict>
          <v:shape id="_x0000_s2208" type="#_x0000_t32" style="position:absolute;margin-left:345pt;margin-top:3pt;width:0;height:21pt;z-index:251678720" o:connectortype="straight">
            <v:stroke endarrow="block"/>
          </v:shape>
        </w:pict>
      </w:r>
    </w:p>
    <w:p w:rsidR="00F27240" w:rsidRPr="003C5194" w:rsidRDefault="00DA0BDB" w:rsidP="003C5194">
      <w:pPr>
        <w:autoSpaceDE w:val="0"/>
        <w:autoSpaceDN w:val="0"/>
        <w:adjustRightInd w:val="0"/>
        <w:rPr>
          <w:rFonts w:asciiTheme="majorEastAsia" w:eastAsiaTheme="majorEastAsia" w:hAnsiTheme="majorEastAsia" w:cs="DFKaiShu-SB-Estd-BF"/>
          <w:kern w:val="0"/>
          <w:sz w:val="28"/>
          <w:szCs w:val="28"/>
        </w:rPr>
      </w:pPr>
      <w:r>
        <w:rPr>
          <w:rFonts w:asciiTheme="majorEastAsia" w:eastAsiaTheme="majorEastAsia" w:hAnsiTheme="majorEastAsia" w:cs="DFKaiShu-SB-Estd-BF"/>
          <w:noProof/>
          <w:kern w:val="0"/>
          <w:sz w:val="28"/>
          <w:szCs w:val="28"/>
        </w:rPr>
        <w:pict>
          <v:shape id="_x0000_s2187" type="#_x0000_t202" style="position:absolute;margin-left:.5pt;margin-top:59pt;width:93.5pt;height:366pt;z-index:251663360">
            <v:textbox>
              <w:txbxContent>
                <w:p w:rsidR="00F27240" w:rsidRDefault="00837325" w:rsidP="00837325">
                  <w:pPr>
                    <w:numPr>
                      <w:ilvl w:val="0"/>
                      <w:numId w:val="8"/>
                    </w:numPr>
                    <w:rPr>
                      <w:rFonts w:ascii="標楷體" w:eastAsia="標楷體" w:hAnsi="標楷體"/>
                      <w:sz w:val="28"/>
                      <w:szCs w:val="28"/>
                    </w:rPr>
                  </w:pPr>
                  <w:r>
                    <w:rPr>
                      <w:rFonts w:ascii="標楷體" w:eastAsia="標楷體" w:hAnsi="標楷體" w:hint="eastAsia"/>
                      <w:sz w:val="28"/>
                      <w:szCs w:val="28"/>
                    </w:rPr>
                    <w:t>接近性</w:t>
                  </w:r>
                </w:p>
                <w:p w:rsidR="00837325" w:rsidRDefault="00837325" w:rsidP="00837325">
                  <w:pPr>
                    <w:numPr>
                      <w:ilvl w:val="0"/>
                      <w:numId w:val="8"/>
                    </w:numPr>
                    <w:rPr>
                      <w:rFonts w:ascii="標楷體" w:eastAsia="標楷體" w:hAnsi="標楷體"/>
                      <w:sz w:val="28"/>
                      <w:szCs w:val="28"/>
                    </w:rPr>
                  </w:pPr>
                  <w:r>
                    <w:rPr>
                      <w:rFonts w:ascii="標楷體" w:eastAsia="標楷體" w:hAnsi="標楷體" w:hint="eastAsia"/>
                      <w:sz w:val="28"/>
                      <w:szCs w:val="28"/>
                    </w:rPr>
                    <w:t>溝通性</w:t>
                  </w:r>
                </w:p>
                <w:p w:rsidR="00837325" w:rsidRDefault="00837325" w:rsidP="00837325">
                  <w:pPr>
                    <w:numPr>
                      <w:ilvl w:val="0"/>
                      <w:numId w:val="8"/>
                    </w:numPr>
                    <w:rPr>
                      <w:rFonts w:ascii="標楷體" w:eastAsia="標楷體" w:hAnsi="標楷體"/>
                      <w:sz w:val="28"/>
                      <w:szCs w:val="28"/>
                    </w:rPr>
                  </w:pPr>
                  <w:r>
                    <w:rPr>
                      <w:rFonts w:ascii="標楷體" w:eastAsia="標楷體" w:hAnsi="標楷體" w:hint="eastAsia"/>
                      <w:sz w:val="28"/>
                      <w:szCs w:val="28"/>
                    </w:rPr>
                    <w:t>專業性</w:t>
                  </w:r>
                </w:p>
                <w:p w:rsidR="00837325" w:rsidRDefault="00837325" w:rsidP="00837325">
                  <w:pPr>
                    <w:numPr>
                      <w:ilvl w:val="0"/>
                      <w:numId w:val="8"/>
                    </w:numPr>
                    <w:rPr>
                      <w:rFonts w:ascii="標楷體" w:eastAsia="標楷體" w:hAnsi="標楷體"/>
                      <w:sz w:val="28"/>
                      <w:szCs w:val="28"/>
                    </w:rPr>
                  </w:pPr>
                  <w:r>
                    <w:rPr>
                      <w:rFonts w:ascii="標楷體" w:eastAsia="標楷體" w:hAnsi="標楷體" w:hint="eastAsia"/>
                      <w:sz w:val="28"/>
                      <w:szCs w:val="28"/>
                    </w:rPr>
                    <w:t>禮貌性</w:t>
                  </w:r>
                </w:p>
                <w:p w:rsidR="00837325" w:rsidRDefault="00837325" w:rsidP="00837325">
                  <w:pPr>
                    <w:numPr>
                      <w:ilvl w:val="0"/>
                      <w:numId w:val="8"/>
                    </w:numPr>
                    <w:rPr>
                      <w:rFonts w:ascii="標楷體" w:eastAsia="標楷體" w:hAnsi="標楷體"/>
                      <w:sz w:val="28"/>
                      <w:szCs w:val="28"/>
                    </w:rPr>
                  </w:pPr>
                  <w:r>
                    <w:rPr>
                      <w:rFonts w:ascii="標楷體" w:eastAsia="標楷體" w:hAnsi="標楷體" w:hint="eastAsia"/>
                      <w:sz w:val="28"/>
                      <w:szCs w:val="28"/>
                    </w:rPr>
                    <w:t>信賴性</w:t>
                  </w:r>
                </w:p>
                <w:p w:rsidR="00837325" w:rsidRDefault="00837325" w:rsidP="00837325">
                  <w:pPr>
                    <w:numPr>
                      <w:ilvl w:val="0"/>
                      <w:numId w:val="8"/>
                    </w:numPr>
                    <w:rPr>
                      <w:rFonts w:ascii="標楷體" w:eastAsia="標楷體" w:hAnsi="標楷體"/>
                      <w:sz w:val="28"/>
                      <w:szCs w:val="28"/>
                    </w:rPr>
                  </w:pPr>
                  <w:r>
                    <w:rPr>
                      <w:rFonts w:ascii="標楷體" w:eastAsia="標楷體" w:hAnsi="標楷體" w:hint="eastAsia"/>
                      <w:sz w:val="28"/>
                      <w:szCs w:val="28"/>
                    </w:rPr>
                    <w:t>可靠性</w:t>
                  </w:r>
                </w:p>
                <w:p w:rsidR="00837325" w:rsidRDefault="00837325" w:rsidP="00837325">
                  <w:pPr>
                    <w:numPr>
                      <w:ilvl w:val="0"/>
                      <w:numId w:val="8"/>
                    </w:numPr>
                    <w:rPr>
                      <w:rFonts w:ascii="標楷體" w:eastAsia="標楷體" w:hAnsi="標楷體"/>
                      <w:sz w:val="28"/>
                      <w:szCs w:val="28"/>
                    </w:rPr>
                  </w:pPr>
                  <w:r>
                    <w:rPr>
                      <w:rFonts w:ascii="標楷體" w:eastAsia="標楷體" w:hAnsi="標楷體" w:hint="eastAsia"/>
                      <w:sz w:val="28"/>
                      <w:szCs w:val="28"/>
                    </w:rPr>
                    <w:t>反應性</w:t>
                  </w:r>
                </w:p>
                <w:p w:rsidR="00837325" w:rsidRDefault="00837325" w:rsidP="00837325">
                  <w:pPr>
                    <w:numPr>
                      <w:ilvl w:val="0"/>
                      <w:numId w:val="8"/>
                    </w:numPr>
                    <w:rPr>
                      <w:rFonts w:ascii="標楷體" w:eastAsia="標楷體" w:hAnsi="標楷體"/>
                      <w:sz w:val="28"/>
                      <w:szCs w:val="28"/>
                    </w:rPr>
                  </w:pPr>
                  <w:r>
                    <w:rPr>
                      <w:rFonts w:ascii="標楷體" w:eastAsia="標楷體" w:hAnsi="標楷體" w:hint="eastAsia"/>
                      <w:sz w:val="28"/>
                      <w:szCs w:val="28"/>
                    </w:rPr>
                    <w:t>安全性</w:t>
                  </w:r>
                </w:p>
                <w:p w:rsidR="00837325" w:rsidRDefault="00837325" w:rsidP="00837325">
                  <w:pPr>
                    <w:numPr>
                      <w:ilvl w:val="0"/>
                      <w:numId w:val="8"/>
                    </w:numPr>
                    <w:rPr>
                      <w:rFonts w:ascii="標楷體" w:eastAsia="標楷體" w:hAnsi="標楷體"/>
                      <w:sz w:val="28"/>
                      <w:szCs w:val="28"/>
                    </w:rPr>
                  </w:pPr>
                  <w:r>
                    <w:rPr>
                      <w:rFonts w:ascii="標楷體" w:eastAsia="標楷體" w:hAnsi="標楷體" w:hint="eastAsia"/>
                      <w:sz w:val="28"/>
                      <w:szCs w:val="28"/>
                    </w:rPr>
                    <w:t>有形性</w:t>
                  </w:r>
                </w:p>
                <w:p w:rsidR="00837325" w:rsidRPr="00837325" w:rsidRDefault="00837325" w:rsidP="00837325">
                  <w:pPr>
                    <w:numPr>
                      <w:ilvl w:val="0"/>
                      <w:numId w:val="8"/>
                    </w:numPr>
                    <w:rPr>
                      <w:rFonts w:ascii="標楷體" w:eastAsia="標楷體" w:hAnsi="標楷體"/>
                      <w:sz w:val="28"/>
                      <w:szCs w:val="28"/>
                    </w:rPr>
                  </w:pPr>
                  <w:r>
                    <w:rPr>
                      <w:rFonts w:ascii="標楷體" w:eastAsia="標楷體" w:hAnsi="標楷體" w:hint="eastAsia"/>
                      <w:sz w:val="28"/>
                      <w:szCs w:val="28"/>
                    </w:rPr>
                    <w:t>理解性</w:t>
                  </w:r>
                </w:p>
              </w:txbxContent>
            </v:textbox>
          </v:shape>
        </w:pict>
      </w:r>
    </w:p>
    <w:sectPr w:rsidR="00F27240" w:rsidRPr="003C5194" w:rsidSect="004F100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50E" w:rsidRDefault="009C650E" w:rsidP="009C650E">
      <w:r>
        <w:separator/>
      </w:r>
    </w:p>
  </w:endnote>
  <w:endnote w:type="continuationSeparator" w:id="0">
    <w:p w:rsidR="009C650E" w:rsidRDefault="009C650E" w:rsidP="009C6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ungsuh">
    <w:panose1 w:val="02030600000101010101"/>
    <w:charset w:val="81"/>
    <w:family w:val="roman"/>
    <w:pitch w:val="variable"/>
    <w:sig w:usb0="B00002AF" w:usb1="69D77CFB" w:usb2="00000030" w:usb3="00000000" w:csb0="0008009F" w:csb1="00000000"/>
  </w:font>
  <w:font w:name="標楷體,Italic">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50E" w:rsidRDefault="009C650E" w:rsidP="009C650E">
      <w:r>
        <w:separator/>
      </w:r>
    </w:p>
  </w:footnote>
  <w:footnote w:type="continuationSeparator" w:id="0">
    <w:p w:rsidR="009C650E" w:rsidRDefault="009C650E" w:rsidP="009C6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4AA1"/>
    <w:multiLevelType w:val="hybridMultilevel"/>
    <w:tmpl w:val="81E6B208"/>
    <w:lvl w:ilvl="0" w:tplc="7A36DB02">
      <w:start w:val="1"/>
      <w:numFmt w:val="taiwaneseCountingThousand"/>
      <w:lvlText w:val="第%1節"/>
      <w:lvlJc w:val="left"/>
      <w:pPr>
        <w:ind w:left="825" w:hanging="82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0F276B3"/>
    <w:multiLevelType w:val="hybridMultilevel"/>
    <w:tmpl w:val="5B74EF7C"/>
    <w:lvl w:ilvl="0" w:tplc="0ABAD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F6690C"/>
    <w:multiLevelType w:val="hybridMultilevel"/>
    <w:tmpl w:val="B8FC2A00"/>
    <w:lvl w:ilvl="0" w:tplc="5C848C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D6769D"/>
    <w:multiLevelType w:val="hybridMultilevel"/>
    <w:tmpl w:val="51F4505A"/>
    <w:lvl w:ilvl="0" w:tplc="62BAF578">
      <w:start w:val="1"/>
      <w:numFmt w:val="taiwaneseCountingThousand"/>
      <w:lvlText w:val="%1、"/>
      <w:lvlJc w:val="left"/>
      <w:pPr>
        <w:tabs>
          <w:tab w:val="num" w:pos="720"/>
        </w:tabs>
        <w:ind w:left="720" w:hanging="720"/>
      </w:pPr>
      <w:rPr>
        <w:rFonts w:cs="Times New Roman" w:hint="default"/>
      </w:rPr>
    </w:lvl>
    <w:lvl w:ilvl="1" w:tplc="F294BC92">
      <w:start w:val="2"/>
      <w:numFmt w:val="taiwaneseCountingThousand"/>
      <w:lvlText w:val="%2，"/>
      <w:lvlJc w:val="left"/>
      <w:pPr>
        <w:tabs>
          <w:tab w:val="num" w:pos="1200"/>
        </w:tabs>
        <w:ind w:left="1200" w:hanging="720"/>
      </w:pPr>
      <w:rPr>
        <w:rFonts w:ascii="新細明體" w:eastAsia="新細明體"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4B5E0EDD"/>
    <w:multiLevelType w:val="hybridMultilevel"/>
    <w:tmpl w:val="9776F45A"/>
    <w:lvl w:ilvl="0" w:tplc="BE264432">
      <w:start w:val="2"/>
      <w:numFmt w:val="taiwaneseCountingThousand"/>
      <w:lvlText w:val="%1、"/>
      <w:lvlJc w:val="left"/>
      <w:pPr>
        <w:tabs>
          <w:tab w:val="num" w:pos="720"/>
        </w:tabs>
        <w:ind w:left="720" w:hanging="720"/>
      </w:pPr>
      <w:rPr>
        <w:rFonts w:ascii="新細明體" w:eastAsia="新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4812C1A"/>
    <w:multiLevelType w:val="hybridMultilevel"/>
    <w:tmpl w:val="739A6CB2"/>
    <w:lvl w:ilvl="0" w:tplc="00F65FE6">
      <w:start w:val="2"/>
      <w:numFmt w:val="taiwaneseCountingThousand"/>
      <w:lvlText w:val="%1、"/>
      <w:lvlJc w:val="left"/>
      <w:pPr>
        <w:tabs>
          <w:tab w:val="num" w:pos="720"/>
        </w:tabs>
        <w:ind w:left="720" w:hanging="720"/>
      </w:pPr>
      <w:rPr>
        <w:rFonts w:ascii="新細明體" w:eastAsia="新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56973634"/>
    <w:multiLevelType w:val="hybridMultilevel"/>
    <w:tmpl w:val="C116F43E"/>
    <w:lvl w:ilvl="0" w:tplc="0FE08042">
      <w:start w:val="1"/>
      <w:numFmt w:val="taiwaneseCountingThousand"/>
      <w:lvlText w:val="第%1節"/>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6E4230BA"/>
    <w:multiLevelType w:val="hybridMultilevel"/>
    <w:tmpl w:val="93B04576"/>
    <w:lvl w:ilvl="0" w:tplc="9A76180A">
      <w:start w:val="1"/>
      <w:numFmt w:val="taiwaneseCountingThousand"/>
      <w:lvlText w:val="第%1章"/>
      <w:lvlJc w:val="left"/>
      <w:pPr>
        <w:ind w:left="1155" w:hanging="115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0"/>
  </w:num>
  <w:num w:numId="3">
    <w:abstractNumId w:val="3"/>
  </w:num>
  <w:num w:numId="4">
    <w:abstractNumId w:val="4"/>
  </w:num>
  <w:num w:numId="5">
    <w:abstractNumId w:val="5"/>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rawingGridHorizontalSpacing w:val="2"/>
  <w:displayHorizontalDrawingGridEvery w:val="0"/>
  <w:displayVerticalDrawingGridEvery w:val="2"/>
  <w:characterSpacingControl w:val="compressPunctuation"/>
  <w:noLineBreaksAfter w:lang="zh-TW" w:val="([{£¥‘“‵〈《「『【〔〝︵︷︹︻︽︿﹁﹃﹙﹛﹝（｛"/>
  <w:noLineBreaksBefore w:lang="zh-TW" w:val="!),.:;?]}¢·–—’”•‥…‧′╴、。〉》」』】〕〞︰︱︳︴︶︸︺︼︾﹀﹂﹄﹏﹐﹑﹒﹔﹕﹖﹗﹚﹜﹞！），．：；？］｜｝､"/>
  <w:hdrShapeDefaults>
    <o:shapedefaults v:ext="edit" spidmax="221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CE2"/>
    <w:rsid w:val="00011C39"/>
    <w:rsid w:val="00050550"/>
    <w:rsid w:val="000804E3"/>
    <w:rsid w:val="000C670E"/>
    <w:rsid w:val="000D4C31"/>
    <w:rsid w:val="00150173"/>
    <w:rsid w:val="00166919"/>
    <w:rsid w:val="001920B1"/>
    <w:rsid w:val="001A61E8"/>
    <w:rsid w:val="001F252C"/>
    <w:rsid w:val="00204CE2"/>
    <w:rsid w:val="0026148E"/>
    <w:rsid w:val="002A0C3D"/>
    <w:rsid w:val="002B57F4"/>
    <w:rsid w:val="002E3C19"/>
    <w:rsid w:val="0030019B"/>
    <w:rsid w:val="003C5194"/>
    <w:rsid w:val="003E0E0A"/>
    <w:rsid w:val="003E26B2"/>
    <w:rsid w:val="00401074"/>
    <w:rsid w:val="004F100A"/>
    <w:rsid w:val="00514197"/>
    <w:rsid w:val="00523438"/>
    <w:rsid w:val="00573EBA"/>
    <w:rsid w:val="006468D4"/>
    <w:rsid w:val="006D4D65"/>
    <w:rsid w:val="006F538A"/>
    <w:rsid w:val="00761169"/>
    <w:rsid w:val="007C35DF"/>
    <w:rsid w:val="007F4906"/>
    <w:rsid w:val="00821C35"/>
    <w:rsid w:val="00834153"/>
    <w:rsid w:val="00837325"/>
    <w:rsid w:val="008F5C82"/>
    <w:rsid w:val="00915077"/>
    <w:rsid w:val="009B179E"/>
    <w:rsid w:val="009C650E"/>
    <w:rsid w:val="00A60EC4"/>
    <w:rsid w:val="00A647C4"/>
    <w:rsid w:val="00A75827"/>
    <w:rsid w:val="00A75D5F"/>
    <w:rsid w:val="00AF402B"/>
    <w:rsid w:val="00B149F3"/>
    <w:rsid w:val="00B252A4"/>
    <w:rsid w:val="00B95FCA"/>
    <w:rsid w:val="00BF2A3C"/>
    <w:rsid w:val="00C431CB"/>
    <w:rsid w:val="00C719FC"/>
    <w:rsid w:val="00C74CCA"/>
    <w:rsid w:val="00CB5C74"/>
    <w:rsid w:val="00CF4DF8"/>
    <w:rsid w:val="00D3750D"/>
    <w:rsid w:val="00D60AF2"/>
    <w:rsid w:val="00D9694C"/>
    <w:rsid w:val="00DA0BDB"/>
    <w:rsid w:val="00DB1C04"/>
    <w:rsid w:val="00E20330"/>
    <w:rsid w:val="00E25FDA"/>
    <w:rsid w:val="00E91559"/>
    <w:rsid w:val="00EB3764"/>
    <w:rsid w:val="00F27240"/>
    <w:rsid w:val="00F56033"/>
    <w:rsid w:val="00F76FFF"/>
    <w:rsid w:val="00F941D9"/>
    <w:rsid w:val="00FB792D"/>
    <w:rsid w:val="00FC1A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211">
      <o:colormenu v:ext="edit" strokecolor="none [3213]"/>
    </o:shapedefaults>
    <o:shapelayout v:ext="edit">
      <o:idmap v:ext="edit" data="2"/>
      <o:rules v:ext="edit">
        <o:r id="V:Rule21" type="connector" idref="#_x0000_s2147">
          <o:proxy start="" idref="#_s2124" connectloc="3"/>
          <o:proxy end="" idref="#_s2125" connectloc="1"/>
        </o:r>
        <o:r id="V:Rule22" type="connector" idref="#_s2126">
          <o:proxy start="" idref="#_s2123" connectloc="0"/>
          <o:proxy end="" idref="#_s2122" connectloc="2"/>
        </o:r>
        <o:r id="V:Rule23" type="connector" idref="#_x0000_s2204"/>
        <o:r id="V:Rule24" type="connector" idref="#_s2127">
          <o:proxy start="" idref="#_s2124" connectloc="0"/>
          <o:proxy end="" idref="#_s2122" connectloc="2"/>
        </o:r>
        <o:r id="V:Rule25" type="connector" idref="#_s2100">
          <o:proxy start="" idref="#_s2097" connectloc="0"/>
          <o:proxy end="" idref="#_s2094" connectloc="2"/>
        </o:r>
        <o:r id="V:Rule26" type="connector" idref="#_x0000_s2206"/>
        <o:r id="V:Rule27" type="connector" idref="#_x0000_s2170">
          <o:proxy start="" idref="#_s2103" connectloc="2"/>
        </o:r>
        <o:r id="V:Rule28" type="connector" idref="#_x0000_s2205"/>
        <o:r id="V:Rule29" type="connector" idref="#_x0000_s2146">
          <o:proxy start="" idref="#_s2123" connectloc="3"/>
          <o:proxy end="" idref="#_s2124" connectloc="1"/>
        </o:r>
        <o:r id="V:Rule30" type="connector" idref="#_x0000_s2182"/>
        <o:r id="V:Rule31" type="connector" idref="#_x0000_s2186"/>
        <o:r id="V:Rule32" type="connector" idref="#_x0000_s2183"/>
        <o:r id="V:Rule33" type="connector" idref="#_x0000_s2207"/>
        <o:r id="V:Rule34" type="connector" idref="#_s2157">
          <o:proxy start="" idref="#_s2154" connectloc="0"/>
          <o:proxy end="" idref="#_s2151" connectloc="2"/>
        </o:r>
        <o:r id="V:Rule35" type="connector" idref="#_x0000_s2202"/>
        <o:r id="V:Rule36" type="connector" idref="#_s2104">
          <o:proxy start="" idref="#_s2103" connectloc="0"/>
          <o:proxy end="" idref="#_s2097" connectloc="2"/>
        </o:r>
        <o:r id="V:Rule37" type="connector" idref="#_s2128">
          <o:proxy start="" idref="#_s2125" connectloc="0"/>
          <o:proxy end="" idref="#_s2122" connectloc="2"/>
        </o:r>
        <o:r id="V:Rule38" type="connector" idref="#_x0000_s2208"/>
        <o:r id="V:Rule39" type="connector" idref="#_x0000_s2141">
          <o:proxy start="" idref="#_s2124" connectloc="2"/>
        </o:r>
        <o:r id="V:Rule40" type="connector" idref="#_x0000_s22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00A"/>
    <w:pPr>
      <w:widowControl w:val="0"/>
    </w:pPr>
  </w:style>
  <w:style w:type="paragraph" w:styleId="1">
    <w:name w:val="heading 1"/>
    <w:basedOn w:val="a"/>
    <w:next w:val="a"/>
    <w:link w:val="10"/>
    <w:uiPriority w:val="99"/>
    <w:qFormat/>
    <w:rsid w:val="00204CE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204CE2"/>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204CE2"/>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204CE2"/>
    <w:rPr>
      <w:rFonts w:ascii="Cambria" w:eastAsia="新細明體" w:hAnsi="Cambria" w:cs="Times New Roman"/>
      <w:b/>
      <w:bCs/>
      <w:kern w:val="52"/>
      <w:sz w:val="52"/>
      <w:szCs w:val="52"/>
    </w:rPr>
  </w:style>
  <w:style w:type="character" w:customStyle="1" w:styleId="20">
    <w:name w:val="標題 2 字元"/>
    <w:basedOn w:val="a0"/>
    <w:link w:val="2"/>
    <w:uiPriority w:val="99"/>
    <w:locked/>
    <w:rsid w:val="00204CE2"/>
    <w:rPr>
      <w:rFonts w:ascii="Cambria" w:eastAsia="新細明體" w:hAnsi="Cambria" w:cs="Times New Roman"/>
      <w:b/>
      <w:bCs/>
      <w:sz w:val="48"/>
      <w:szCs w:val="48"/>
    </w:rPr>
  </w:style>
  <w:style w:type="character" w:customStyle="1" w:styleId="30">
    <w:name w:val="標題 3 字元"/>
    <w:basedOn w:val="a0"/>
    <w:link w:val="3"/>
    <w:uiPriority w:val="99"/>
    <w:locked/>
    <w:rsid w:val="00204CE2"/>
    <w:rPr>
      <w:rFonts w:ascii="Cambria" w:eastAsia="新細明體" w:hAnsi="Cambria" w:cs="Times New Roman"/>
      <w:b/>
      <w:bCs/>
      <w:sz w:val="36"/>
      <w:szCs w:val="36"/>
    </w:rPr>
  </w:style>
  <w:style w:type="paragraph" w:styleId="a3">
    <w:name w:val="Title"/>
    <w:basedOn w:val="a"/>
    <w:next w:val="a"/>
    <w:link w:val="a4"/>
    <w:uiPriority w:val="99"/>
    <w:qFormat/>
    <w:rsid w:val="00204CE2"/>
    <w:pPr>
      <w:spacing w:before="240" w:after="60"/>
      <w:jc w:val="center"/>
      <w:outlineLvl w:val="0"/>
    </w:pPr>
    <w:rPr>
      <w:rFonts w:ascii="Cambria" w:hAnsi="Cambria"/>
      <w:b/>
      <w:bCs/>
      <w:sz w:val="32"/>
      <w:szCs w:val="32"/>
    </w:rPr>
  </w:style>
  <w:style w:type="character" w:customStyle="1" w:styleId="a4">
    <w:name w:val="標題 字元"/>
    <w:basedOn w:val="a0"/>
    <w:link w:val="a3"/>
    <w:uiPriority w:val="99"/>
    <w:locked/>
    <w:rsid w:val="00204CE2"/>
    <w:rPr>
      <w:rFonts w:ascii="Cambria" w:eastAsia="新細明體" w:hAnsi="Cambria" w:cs="Times New Roman"/>
      <w:b/>
      <w:bCs/>
      <w:sz w:val="32"/>
      <w:szCs w:val="32"/>
    </w:rPr>
  </w:style>
  <w:style w:type="paragraph" w:styleId="a5">
    <w:name w:val="List Paragraph"/>
    <w:basedOn w:val="a"/>
    <w:uiPriority w:val="99"/>
    <w:qFormat/>
    <w:rsid w:val="00204CE2"/>
    <w:pPr>
      <w:ind w:leftChars="200" w:left="480"/>
    </w:pPr>
  </w:style>
  <w:style w:type="character" w:customStyle="1" w:styleId="apple-converted-space">
    <w:name w:val="apple-converted-space"/>
    <w:basedOn w:val="a0"/>
    <w:uiPriority w:val="99"/>
    <w:rsid w:val="00F56033"/>
    <w:rPr>
      <w:rFonts w:cs="Times New Roman"/>
    </w:rPr>
  </w:style>
  <w:style w:type="paragraph" w:styleId="a6">
    <w:name w:val="header"/>
    <w:basedOn w:val="a"/>
    <w:link w:val="a7"/>
    <w:uiPriority w:val="99"/>
    <w:semiHidden/>
    <w:unhideWhenUsed/>
    <w:rsid w:val="009C650E"/>
    <w:pPr>
      <w:tabs>
        <w:tab w:val="center" w:pos="4153"/>
        <w:tab w:val="right" w:pos="8306"/>
      </w:tabs>
      <w:snapToGrid w:val="0"/>
    </w:pPr>
    <w:rPr>
      <w:sz w:val="20"/>
      <w:szCs w:val="20"/>
    </w:rPr>
  </w:style>
  <w:style w:type="character" w:customStyle="1" w:styleId="a7">
    <w:name w:val="頁首 字元"/>
    <w:basedOn w:val="a0"/>
    <w:link w:val="a6"/>
    <w:uiPriority w:val="99"/>
    <w:semiHidden/>
    <w:rsid w:val="009C650E"/>
    <w:rPr>
      <w:sz w:val="20"/>
      <w:szCs w:val="20"/>
    </w:rPr>
  </w:style>
  <w:style w:type="paragraph" w:styleId="a8">
    <w:name w:val="footer"/>
    <w:basedOn w:val="a"/>
    <w:link w:val="a9"/>
    <w:uiPriority w:val="99"/>
    <w:semiHidden/>
    <w:unhideWhenUsed/>
    <w:rsid w:val="009C650E"/>
    <w:pPr>
      <w:tabs>
        <w:tab w:val="center" w:pos="4153"/>
        <w:tab w:val="right" w:pos="8306"/>
      </w:tabs>
      <w:snapToGrid w:val="0"/>
    </w:pPr>
    <w:rPr>
      <w:sz w:val="20"/>
      <w:szCs w:val="20"/>
    </w:rPr>
  </w:style>
  <w:style w:type="character" w:customStyle="1" w:styleId="a9">
    <w:name w:val="頁尾 字元"/>
    <w:basedOn w:val="a0"/>
    <w:link w:val="a8"/>
    <w:uiPriority w:val="99"/>
    <w:semiHidden/>
    <w:rsid w:val="009C650E"/>
    <w:rPr>
      <w:sz w:val="20"/>
      <w:szCs w:val="20"/>
    </w:rPr>
  </w:style>
  <w:style w:type="character" w:styleId="aa">
    <w:name w:val="annotation reference"/>
    <w:basedOn w:val="a0"/>
    <w:uiPriority w:val="99"/>
    <w:semiHidden/>
    <w:unhideWhenUsed/>
    <w:rsid w:val="00BF2A3C"/>
    <w:rPr>
      <w:sz w:val="18"/>
      <w:szCs w:val="18"/>
    </w:rPr>
  </w:style>
  <w:style w:type="paragraph" w:styleId="ab">
    <w:name w:val="annotation text"/>
    <w:basedOn w:val="a"/>
    <w:link w:val="ac"/>
    <w:uiPriority w:val="99"/>
    <w:semiHidden/>
    <w:unhideWhenUsed/>
    <w:rsid w:val="00BF2A3C"/>
  </w:style>
  <w:style w:type="character" w:customStyle="1" w:styleId="ac">
    <w:name w:val="註解文字 字元"/>
    <w:basedOn w:val="a0"/>
    <w:link w:val="ab"/>
    <w:uiPriority w:val="99"/>
    <w:semiHidden/>
    <w:rsid w:val="00BF2A3C"/>
  </w:style>
  <w:style w:type="paragraph" w:styleId="ad">
    <w:name w:val="annotation subject"/>
    <w:basedOn w:val="ab"/>
    <w:next w:val="ab"/>
    <w:link w:val="ae"/>
    <w:uiPriority w:val="99"/>
    <w:semiHidden/>
    <w:unhideWhenUsed/>
    <w:rsid w:val="00BF2A3C"/>
    <w:rPr>
      <w:b/>
      <w:bCs/>
    </w:rPr>
  </w:style>
  <w:style w:type="character" w:customStyle="1" w:styleId="ae">
    <w:name w:val="註解主旨 字元"/>
    <w:basedOn w:val="ac"/>
    <w:link w:val="ad"/>
    <w:uiPriority w:val="99"/>
    <w:semiHidden/>
    <w:rsid w:val="00BF2A3C"/>
    <w:rPr>
      <w:b/>
      <w:bCs/>
    </w:rPr>
  </w:style>
  <w:style w:type="paragraph" w:styleId="af">
    <w:name w:val="Balloon Text"/>
    <w:basedOn w:val="a"/>
    <w:link w:val="af0"/>
    <w:uiPriority w:val="99"/>
    <w:semiHidden/>
    <w:unhideWhenUsed/>
    <w:rsid w:val="00BF2A3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F2A3C"/>
    <w:rPr>
      <w:rFonts w:asciiTheme="majorHAnsi" w:eastAsiaTheme="majorEastAsia" w:hAnsiTheme="majorHAnsi" w:cstheme="majorBidi"/>
      <w:sz w:val="18"/>
      <w:szCs w:val="18"/>
    </w:rPr>
  </w:style>
  <w:style w:type="paragraph" w:styleId="Web">
    <w:name w:val="Normal (Web)"/>
    <w:basedOn w:val="a"/>
    <w:uiPriority w:val="99"/>
    <w:semiHidden/>
    <w:unhideWhenUsed/>
    <w:rsid w:val="00FC1AB1"/>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299453094">
      <w:marLeft w:val="0"/>
      <w:marRight w:val="0"/>
      <w:marTop w:val="0"/>
      <w:marBottom w:val="0"/>
      <w:divBdr>
        <w:top w:val="none" w:sz="0" w:space="0" w:color="auto"/>
        <w:left w:val="none" w:sz="0" w:space="0" w:color="auto"/>
        <w:bottom w:val="none" w:sz="0" w:space="0" w:color="auto"/>
        <w:right w:val="none" w:sz="0" w:space="0" w:color="auto"/>
      </w:divBdr>
      <w:divsChild>
        <w:div w:id="1299453093">
          <w:marLeft w:val="0"/>
          <w:marRight w:val="0"/>
          <w:marTop w:val="0"/>
          <w:marBottom w:val="0"/>
          <w:divBdr>
            <w:top w:val="none" w:sz="0" w:space="0" w:color="auto"/>
            <w:left w:val="none" w:sz="0" w:space="0" w:color="auto"/>
            <w:bottom w:val="none" w:sz="0" w:space="0" w:color="auto"/>
            <w:right w:val="none" w:sz="0" w:space="0" w:color="auto"/>
          </w:divBdr>
          <w:divsChild>
            <w:div w:id="1299453089">
              <w:marLeft w:val="0"/>
              <w:marRight w:val="0"/>
              <w:marTop w:val="0"/>
              <w:marBottom w:val="0"/>
              <w:divBdr>
                <w:top w:val="none" w:sz="0" w:space="0" w:color="auto"/>
                <w:left w:val="none" w:sz="0" w:space="0" w:color="auto"/>
                <w:bottom w:val="none" w:sz="0" w:space="0" w:color="auto"/>
                <w:right w:val="none" w:sz="0" w:space="0" w:color="auto"/>
              </w:divBdr>
              <w:divsChild>
                <w:div w:id="1299453092">
                  <w:marLeft w:val="0"/>
                  <w:marRight w:val="0"/>
                  <w:marTop w:val="0"/>
                  <w:marBottom w:val="0"/>
                  <w:divBdr>
                    <w:top w:val="none" w:sz="0" w:space="0" w:color="auto"/>
                    <w:left w:val="none" w:sz="0" w:space="0" w:color="auto"/>
                    <w:bottom w:val="none" w:sz="0" w:space="0" w:color="auto"/>
                    <w:right w:val="none" w:sz="0" w:space="0" w:color="auto"/>
                  </w:divBdr>
                  <w:divsChild>
                    <w:div w:id="1299453090">
                      <w:marLeft w:val="0"/>
                      <w:marRight w:val="0"/>
                      <w:marTop w:val="0"/>
                      <w:marBottom w:val="225"/>
                      <w:divBdr>
                        <w:top w:val="none" w:sz="0" w:space="0" w:color="auto"/>
                        <w:left w:val="none" w:sz="0" w:space="0" w:color="auto"/>
                        <w:bottom w:val="none" w:sz="0" w:space="0" w:color="auto"/>
                        <w:right w:val="none" w:sz="0" w:space="0" w:color="auto"/>
                      </w:divBdr>
                      <w:divsChild>
                        <w:div w:id="12994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53095">
      <w:marLeft w:val="0"/>
      <w:marRight w:val="0"/>
      <w:marTop w:val="0"/>
      <w:marBottom w:val="0"/>
      <w:divBdr>
        <w:top w:val="none" w:sz="0" w:space="0" w:color="auto"/>
        <w:left w:val="none" w:sz="0" w:space="0" w:color="auto"/>
        <w:bottom w:val="none" w:sz="0" w:space="0" w:color="auto"/>
        <w:right w:val="none" w:sz="0" w:space="0" w:color="auto"/>
      </w:divBdr>
    </w:div>
    <w:div w:id="1299453096">
      <w:marLeft w:val="0"/>
      <w:marRight w:val="0"/>
      <w:marTop w:val="0"/>
      <w:marBottom w:val="0"/>
      <w:divBdr>
        <w:top w:val="none" w:sz="0" w:space="0" w:color="auto"/>
        <w:left w:val="none" w:sz="0" w:space="0" w:color="auto"/>
        <w:bottom w:val="none" w:sz="0" w:space="0" w:color="auto"/>
        <w:right w:val="none" w:sz="0" w:space="0" w:color="auto"/>
      </w:divBdr>
    </w:div>
    <w:div w:id="1299453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885CB-FF43-4C38-B310-C5278D40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31</Pages>
  <Words>9494</Words>
  <Characters>3348</Characters>
  <Application>Microsoft Office Word</Application>
  <DocSecurity>0</DocSecurity>
  <Lines>27</Lines>
  <Paragraphs>25</Paragraphs>
  <ScaleCrop>false</ScaleCrop>
  <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2015-04-29T06:26:00Z</dcterms:created>
  <dcterms:modified xsi:type="dcterms:W3CDTF">2015-05-13T08:02:00Z</dcterms:modified>
</cp:coreProperties>
</file>