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 w:hint="eastAsia"/>
          <w:kern w:val="0"/>
          <w:sz w:val="28"/>
          <w:szCs w:val="16"/>
        </w:rPr>
      </w:pPr>
      <w:r>
        <w:rPr>
          <w:rFonts w:asciiTheme="minorEastAsia" w:hAnsiTheme="minorEastAsia" w:cs="DFHei-Lt-HK-BF" w:hint="eastAsia"/>
          <w:kern w:val="0"/>
          <w:sz w:val="28"/>
          <w:szCs w:val="16"/>
        </w:rPr>
        <w:t xml:space="preserve">                       </w:t>
      </w:r>
      <w:bookmarkStart w:id="0" w:name="_GoBack"/>
      <w:bookmarkEnd w:id="0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墊達人產品說明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 xml:space="preserve">　有別於一般市面上的鞋墊，本公司自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成立起皆著手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於各大醫院臨床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患者的醫療級訂製化鞋墊，七年來服務超過一萬名台灣臨床患者，有了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長期的經驗和數據的累積、加上與骨科醫療團隊合作，研發出此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公版鞋</w:t>
      </w:r>
      <w:proofErr w:type="gramEnd"/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墊，鞋墊表層布料為抗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菌親膚層</w:t>
      </w:r>
      <w:proofErr w:type="gramEnd"/>
      <w:r w:rsidRPr="007D4A86">
        <w:rPr>
          <w:rFonts w:asciiTheme="minorEastAsia" w:hAnsiTheme="minorEastAsia" w:cs="DFHei-Lt-HK-BF"/>
          <w:kern w:val="0"/>
          <w:sz w:val="28"/>
          <w:szCs w:val="16"/>
        </w:rPr>
        <w:t>,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中層為吸濕抗菌的活性碳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吸震泡棉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，讓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您的足部可以在吸震、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抗菌及乾爽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之空間中待上一整天而不會悶，而且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鬆軟、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服貼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、舒適，底層為高密度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EVA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，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有效撐托足部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，平均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分散足底壓</w:t>
      </w:r>
      <w:proofErr w:type="gramEnd"/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力，舒緩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足底筋膜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的緊繃。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 xml:space="preserve">　　利用一萬名醫療訂製鞋墊病人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的腳模數據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，我們可以計算且找出最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大分配值，經過臨床驗證，確實可以符合大多數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(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約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70%)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的使用者需求，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改善並緩解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他們的下肢症狀。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 xml:space="preserve">　　何謂大多數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(70%)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使用者？扁平足、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前足內翻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、長短腳、踝關節功能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退化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造成足外翻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、拇指外翻、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足底筋膜炎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、駝背、下背痛以及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甲溝炎都</w:t>
      </w:r>
      <w:proofErr w:type="gramEnd"/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是常見族群。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/>
          <w:kern w:val="0"/>
          <w:sz w:val="28"/>
          <w:szCs w:val="16"/>
        </w:rPr>
        <w:t>1.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提供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足弓承托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，減低</w:t>
      </w:r>
      <w:proofErr w:type="gramStart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足底筋膜</w:t>
      </w:r>
      <w:proofErr w:type="gramEnd"/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之張力，舒緩足部疲勞。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/>
          <w:kern w:val="0"/>
          <w:sz w:val="28"/>
          <w:szCs w:val="16"/>
        </w:rPr>
        <w:t>2.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有助改善步行和站立姿勢。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/>
          <w:kern w:val="0"/>
          <w:sz w:val="28"/>
          <w:szCs w:val="16"/>
        </w:rPr>
        <w:t>3.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中層為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POLY-U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材質，有效吸震高達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95%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/>
          <w:kern w:val="0"/>
          <w:sz w:val="28"/>
          <w:szCs w:val="16"/>
        </w:rPr>
        <w:t>4.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活性碳材質乾爽舒適，可以抑制</w:t>
      </w:r>
      <w:r w:rsidRPr="007D4A86">
        <w:rPr>
          <w:rFonts w:asciiTheme="minorEastAsia" w:hAnsiTheme="minorEastAsia" w:cs="DFHei-Lt-HK-BF"/>
          <w:kern w:val="0"/>
          <w:sz w:val="28"/>
          <w:szCs w:val="16"/>
        </w:rPr>
        <w:t>99.9%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細菌孳生，具除臭及散熱功能。</w:t>
      </w:r>
    </w:p>
    <w:p w:rsidR="007D4A86" w:rsidRPr="007D4A86" w:rsidRDefault="007D4A86" w:rsidP="007D4A86">
      <w:pPr>
        <w:autoSpaceDE w:val="0"/>
        <w:autoSpaceDN w:val="0"/>
        <w:adjustRightInd w:val="0"/>
        <w:rPr>
          <w:rFonts w:asciiTheme="minorEastAsia" w:hAnsiTheme="minorEastAsia" w:cs="DFHei-Lt-HK-BF"/>
          <w:kern w:val="0"/>
          <w:sz w:val="28"/>
          <w:szCs w:val="16"/>
        </w:rPr>
      </w:pPr>
      <w:r w:rsidRPr="007D4A86">
        <w:rPr>
          <w:rFonts w:asciiTheme="minorEastAsia" w:hAnsiTheme="minorEastAsia" w:cs="DFHei-Lt-HK-BF"/>
          <w:kern w:val="0"/>
          <w:sz w:val="28"/>
          <w:szCs w:val="16"/>
        </w:rPr>
        <w:t>5.</w:t>
      </w: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經常站立或走路的人尤其適用，如護理人員、銷售員、教師、餐飲業</w:t>
      </w:r>
    </w:p>
    <w:p w:rsidR="0050083F" w:rsidRPr="007D4A86" w:rsidRDefault="007D4A86" w:rsidP="007D4A86">
      <w:pPr>
        <w:rPr>
          <w:rFonts w:asciiTheme="minorEastAsia" w:hAnsiTheme="minorEastAsia"/>
          <w:sz w:val="44"/>
        </w:rPr>
      </w:pPr>
      <w:r w:rsidRPr="007D4A86">
        <w:rPr>
          <w:rFonts w:asciiTheme="minorEastAsia" w:hAnsiTheme="minorEastAsia" w:cs="DFHei-Lt-HK-BF" w:hint="eastAsia"/>
          <w:kern w:val="0"/>
          <w:sz w:val="28"/>
          <w:szCs w:val="16"/>
        </w:rPr>
        <w:t>工作人員等。</w:t>
      </w:r>
    </w:p>
    <w:sectPr w:rsidR="0050083F" w:rsidRPr="007D4A86" w:rsidSect="007D4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6"/>
    <w:rsid w:val="0050083F"/>
    <w:rsid w:val="007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</cp:revision>
  <dcterms:created xsi:type="dcterms:W3CDTF">2015-08-10T06:26:00Z</dcterms:created>
  <dcterms:modified xsi:type="dcterms:W3CDTF">2015-08-10T06:28:00Z</dcterms:modified>
</cp:coreProperties>
</file>