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318"/>
        <w:tblW w:w="15566" w:type="dxa"/>
        <w:tblLook w:val="04A0"/>
      </w:tblPr>
      <w:tblGrid>
        <w:gridCol w:w="2518"/>
        <w:gridCol w:w="9072"/>
        <w:gridCol w:w="3976"/>
      </w:tblGrid>
      <w:tr w:rsidR="000C10E8" w:rsidRPr="000C10E8" w:rsidTr="000C10E8">
        <w:trPr>
          <w:trHeight w:val="1101"/>
        </w:trPr>
        <w:tc>
          <w:tcPr>
            <w:tcW w:w="2518" w:type="dxa"/>
            <w:vAlign w:val="center"/>
          </w:tcPr>
          <w:p w:rsidR="000C10E8" w:rsidRPr="000C10E8" w:rsidRDefault="000C10E8" w:rsidP="000C10E8">
            <w:pPr>
              <w:jc w:val="center"/>
              <w:rPr>
                <w:rFonts w:ascii="微軟正黑體" w:eastAsia="微軟正黑體" w:hAnsi="微軟正黑體"/>
              </w:rPr>
            </w:pPr>
            <w:r w:rsidRPr="000C10E8">
              <w:rPr>
                <w:rFonts w:ascii="微軟正黑體" w:eastAsia="微軟正黑體" w:hAnsi="微軟正黑體" w:hint="eastAsia"/>
              </w:rPr>
              <w:t>品名</w:t>
            </w:r>
          </w:p>
        </w:tc>
        <w:tc>
          <w:tcPr>
            <w:tcW w:w="9072" w:type="dxa"/>
            <w:vAlign w:val="center"/>
          </w:tcPr>
          <w:p w:rsidR="000C10E8" w:rsidRPr="000C10E8" w:rsidRDefault="000C10E8" w:rsidP="000C10E8">
            <w:pPr>
              <w:jc w:val="center"/>
              <w:rPr>
                <w:rFonts w:ascii="微軟正黑體" w:eastAsia="微軟正黑體" w:hAnsi="微軟正黑體"/>
              </w:rPr>
            </w:pPr>
            <w:r w:rsidRPr="000C10E8">
              <w:rPr>
                <w:rFonts w:ascii="微軟正黑體" w:eastAsia="微軟正黑體" w:hAnsi="微軟正黑體" w:hint="eastAsia"/>
              </w:rPr>
              <w:t>產品介紹</w:t>
            </w:r>
          </w:p>
        </w:tc>
        <w:tc>
          <w:tcPr>
            <w:tcW w:w="3976" w:type="dxa"/>
            <w:vAlign w:val="center"/>
          </w:tcPr>
          <w:p w:rsidR="000C10E8" w:rsidRPr="000C10E8" w:rsidRDefault="000C10E8" w:rsidP="000C10E8">
            <w:pPr>
              <w:jc w:val="center"/>
              <w:rPr>
                <w:rFonts w:ascii="微軟正黑體" w:eastAsia="微軟正黑體" w:hAnsi="微軟正黑體"/>
              </w:rPr>
            </w:pPr>
            <w:r w:rsidRPr="000C10E8">
              <w:rPr>
                <w:rFonts w:ascii="微軟正黑體" w:eastAsia="微軟正黑體" w:hAnsi="微軟正黑體" w:hint="eastAsia"/>
              </w:rPr>
              <w:t>產品三訴求</w:t>
            </w:r>
          </w:p>
        </w:tc>
      </w:tr>
      <w:tr w:rsidR="000C10E8" w:rsidRPr="000C10E8" w:rsidTr="000C10E8">
        <w:trPr>
          <w:trHeight w:val="3508"/>
        </w:trPr>
        <w:tc>
          <w:tcPr>
            <w:tcW w:w="2518" w:type="dxa"/>
            <w:vAlign w:val="center"/>
          </w:tcPr>
          <w:p w:rsidR="000C10E8" w:rsidRPr="000C10E8" w:rsidRDefault="000C10E8" w:rsidP="000C10E8">
            <w:pPr>
              <w:jc w:val="center"/>
              <w:rPr>
                <w:rFonts w:ascii="微軟正黑體" w:eastAsia="微軟正黑體" w:hAnsi="微軟正黑體"/>
              </w:rPr>
            </w:pPr>
            <w:r w:rsidRPr="000C10E8">
              <w:rPr>
                <w:rFonts w:ascii="微軟正黑體" w:eastAsia="微軟正黑體" w:hAnsi="微軟正黑體" w:hint="eastAsia"/>
              </w:rPr>
              <w:t>黑珍珠潤澤亮白面膜 (黑面膜)</w:t>
            </w:r>
          </w:p>
        </w:tc>
        <w:tc>
          <w:tcPr>
            <w:tcW w:w="9072" w:type="dxa"/>
            <w:vAlign w:val="center"/>
          </w:tcPr>
          <w:p w:rsidR="000C10E8" w:rsidRPr="000C10E8" w:rsidRDefault="000C10E8" w:rsidP="000C10E8">
            <w:pPr>
              <w:rPr>
                <w:rFonts w:ascii="微軟正黑體" w:eastAsia="微軟正黑體" w:hAnsi="微軟正黑體"/>
              </w:rPr>
            </w:pPr>
            <w:r w:rsidRPr="000C10E8">
              <w:rPr>
                <w:rFonts w:ascii="微軟正黑體" w:eastAsia="微軟正黑體" w:hAnsi="微軟正黑體" w:hint="eastAsia"/>
              </w:rPr>
              <w:t>璀璨迷人的黑珍珠，蘊藏肌膚美麗因子，是養顏美膚的極</w:t>
            </w:r>
            <w:proofErr w:type="gramStart"/>
            <w:r w:rsidRPr="000C10E8">
              <w:rPr>
                <w:rFonts w:ascii="微軟正黑體" w:eastAsia="微軟正黑體" w:hAnsi="微軟正黑體" w:hint="eastAsia"/>
              </w:rPr>
              <w:t>致潤白</w:t>
            </w:r>
            <w:proofErr w:type="gramEnd"/>
            <w:r w:rsidRPr="000C10E8">
              <w:rPr>
                <w:rFonts w:ascii="微軟正黑體" w:eastAsia="微軟正黑體" w:hAnsi="微軟正黑體" w:hint="eastAsia"/>
              </w:rPr>
              <w:t>精選配方。透過水解方式，</w:t>
            </w:r>
            <w:proofErr w:type="gramStart"/>
            <w:r w:rsidRPr="000C10E8">
              <w:rPr>
                <w:rFonts w:ascii="微軟正黑體" w:eastAsia="微軟正黑體" w:hAnsi="微軟正黑體" w:hint="eastAsia"/>
              </w:rPr>
              <w:t>採</w:t>
            </w:r>
            <w:proofErr w:type="gramEnd"/>
            <w:r w:rsidRPr="000C10E8">
              <w:rPr>
                <w:rFonts w:ascii="微軟正黑體" w:eastAsia="微軟正黑體" w:hAnsi="微軟正黑體" w:hint="eastAsia"/>
              </w:rPr>
              <w:t>自天然珍珠貝殼硬蛋白</w:t>
            </w:r>
            <w:proofErr w:type="gramStart"/>
            <w:r w:rsidRPr="000C10E8">
              <w:rPr>
                <w:rFonts w:ascii="微軟正黑體" w:eastAsia="微軟正黑體" w:hAnsi="微軟正黑體" w:hint="eastAsia"/>
              </w:rPr>
              <w:t>萃</w:t>
            </w:r>
            <w:proofErr w:type="gramEnd"/>
            <w:r w:rsidRPr="000C10E8">
              <w:rPr>
                <w:rFonts w:ascii="微軟正黑體" w:eastAsia="微軟正黑體" w:hAnsi="微軟正黑體" w:hint="eastAsia"/>
              </w:rPr>
              <w:t>取出分子結構最小的蛋白質 - 氨基酸，能迅速滲透表皮肌膚</w:t>
            </w:r>
            <w:proofErr w:type="gramStart"/>
            <w:r w:rsidRPr="000C10E8">
              <w:rPr>
                <w:rFonts w:ascii="微軟正黑體" w:eastAsia="微軟正黑體" w:hAnsi="微軟正黑體" w:hint="eastAsia"/>
              </w:rPr>
              <w:t>增潤保</w:t>
            </w:r>
            <w:proofErr w:type="gramEnd"/>
            <w:r w:rsidRPr="000C10E8">
              <w:rPr>
                <w:rFonts w:ascii="微軟正黑體" w:eastAsia="微軟正黑體" w:hAnsi="微軟正黑體" w:hint="eastAsia"/>
              </w:rPr>
              <w:t>濕，使皮膚</w:t>
            </w:r>
            <w:proofErr w:type="gramStart"/>
            <w:r w:rsidRPr="000C10E8">
              <w:rPr>
                <w:rFonts w:ascii="微軟正黑體" w:eastAsia="微軟正黑體" w:hAnsi="微軟正黑體" w:hint="eastAsia"/>
              </w:rPr>
              <w:t>光滑嫩</w:t>
            </w:r>
            <w:proofErr w:type="gramEnd"/>
            <w:r w:rsidRPr="000C10E8">
              <w:rPr>
                <w:rFonts w:ascii="微軟正黑體" w:eastAsia="微軟正黑體" w:hAnsi="微軟正黑體" w:hint="eastAsia"/>
              </w:rPr>
              <w:t>白。以黑珍珠凝聚的天然活性精髓，結合多種海洋和陸地植物精</w:t>
            </w:r>
            <w:proofErr w:type="gramStart"/>
            <w:r w:rsidRPr="000C10E8">
              <w:rPr>
                <w:rFonts w:ascii="微軟正黑體" w:eastAsia="微軟正黑體" w:hAnsi="微軟正黑體" w:hint="eastAsia"/>
              </w:rPr>
              <w:t>萃</w:t>
            </w:r>
            <w:proofErr w:type="gramEnd"/>
            <w:r w:rsidRPr="000C10E8">
              <w:rPr>
                <w:rFonts w:ascii="微軟正黑體" w:eastAsia="微軟正黑體" w:hAnsi="微軟正黑體" w:hint="eastAsia"/>
              </w:rPr>
              <w:t>，開啟自然保</w:t>
            </w:r>
            <w:proofErr w:type="gramStart"/>
            <w:r w:rsidRPr="000C10E8">
              <w:rPr>
                <w:rFonts w:ascii="微軟正黑體" w:eastAsia="微軟正黑體" w:hAnsi="微軟正黑體" w:hint="eastAsia"/>
              </w:rPr>
              <w:t>濕與嫩白</w:t>
            </w:r>
            <w:proofErr w:type="gramEnd"/>
            <w:r w:rsidRPr="000C10E8">
              <w:rPr>
                <w:rFonts w:ascii="微軟正黑體" w:eastAsia="微軟正黑體" w:hAnsi="微軟正黑體" w:hint="eastAsia"/>
              </w:rPr>
              <w:t>機制，使肌膚白皙柔潤，賦予絲緞</w:t>
            </w:r>
            <w:proofErr w:type="gramStart"/>
            <w:r w:rsidRPr="000C10E8">
              <w:rPr>
                <w:rFonts w:ascii="微軟正黑體" w:eastAsia="微軟正黑體" w:hAnsi="微軟正黑體" w:hint="eastAsia"/>
              </w:rPr>
              <w:t>般柔滑觸</w:t>
            </w:r>
            <w:proofErr w:type="gramEnd"/>
            <w:r w:rsidRPr="000C10E8">
              <w:rPr>
                <w:rFonts w:ascii="微軟正黑體" w:eastAsia="微軟正黑體" w:hAnsi="微軟正黑體" w:hint="eastAsia"/>
              </w:rPr>
              <w:t>感，煥發珍珠般的亮麗光采！</w:t>
            </w:r>
          </w:p>
        </w:tc>
        <w:tc>
          <w:tcPr>
            <w:tcW w:w="3976" w:type="dxa"/>
            <w:vAlign w:val="center"/>
          </w:tcPr>
          <w:p w:rsidR="000C10E8" w:rsidRPr="000C10E8" w:rsidRDefault="000C10E8" w:rsidP="000C10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 w:hint="eastAsia"/>
              </w:rPr>
            </w:pPr>
            <w:r w:rsidRPr="000C10E8">
              <w:rPr>
                <w:rFonts w:ascii="微軟正黑體" w:eastAsia="微軟正黑體" w:hAnsi="微軟正黑體"/>
              </w:rPr>
              <w:t>VITAMIN B5</w:t>
            </w:r>
          </w:p>
          <w:p w:rsidR="000C10E8" w:rsidRPr="000C10E8" w:rsidRDefault="000C10E8" w:rsidP="000C10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 w:hint="eastAsia"/>
              </w:rPr>
            </w:pPr>
            <w:r w:rsidRPr="000C10E8">
              <w:rPr>
                <w:rFonts w:ascii="微軟正黑體" w:eastAsia="微軟正黑體" w:hAnsi="微軟正黑體" w:hint="eastAsia"/>
              </w:rPr>
              <w:t>VITANIN C、E</w:t>
            </w:r>
          </w:p>
          <w:p w:rsidR="000C10E8" w:rsidRPr="000C10E8" w:rsidRDefault="000C10E8" w:rsidP="000C10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</w:rPr>
            </w:pPr>
            <w:r w:rsidRPr="000C10E8">
              <w:rPr>
                <w:rFonts w:ascii="微軟正黑體" w:eastAsia="微軟正黑體" w:hAnsi="微軟正黑體" w:hint="eastAsia"/>
              </w:rPr>
              <w:t>TRANEXAMIC ACID</w:t>
            </w:r>
            <w:proofErr w:type="gramStart"/>
            <w:r w:rsidRPr="000C10E8">
              <w:rPr>
                <w:rFonts w:ascii="微軟正黑體" w:eastAsia="微軟正黑體" w:hAnsi="微軟正黑體" w:hint="eastAsia"/>
              </w:rPr>
              <w:t>傳明酸</w:t>
            </w:r>
            <w:proofErr w:type="gramEnd"/>
          </w:p>
        </w:tc>
      </w:tr>
      <w:tr w:rsidR="000C10E8" w:rsidRPr="000C10E8" w:rsidTr="000C10E8">
        <w:trPr>
          <w:trHeight w:val="3508"/>
        </w:trPr>
        <w:tc>
          <w:tcPr>
            <w:tcW w:w="2518" w:type="dxa"/>
            <w:vAlign w:val="center"/>
          </w:tcPr>
          <w:p w:rsidR="000C10E8" w:rsidRPr="000C10E8" w:rsidRDefault="000C10E8" w:rsidP="000C10E8">
            <w:pPr>
              <w:jc w:val="center"/>
              <w:rPr>
                <w:rFonts w:ascii="微軟正黑體" w:eastAsia="微軟正黑體" w:hAnsi="微軟正黑體"/>
              </w:rPr>
            </w:pPr>
            <w:r w:rsidRPr="000C10E8">
              <w:rPr>
                <w:rFonts w:ascii="微軟正黑體" w:eastAsia="微軟正黑體" w:hAnsi="微軟正黑體" w:hint="eastAsia"/>
              </w:rPr>
              <w:t>燕窩潤澤亮白面膜</w:t>
            </w:r>
          </w:p>
        </w:tc>
        <w:tc>
          <w:tcPr>
            <w:tcW w:w="9072" w:type="dxa"/>
            <w:vAlign w:val="center"/>
          </w:tcPr>
          <w:p w:rsidR="000C10E8" w:rsidRPr="000C10E8" w:rsidRDefault="000C10E8" w:rsidP="000C10E8">
            <w:pPr>
              <w:rPr>
                <w:rFonts w:ascii="微軟正黑體" w:eastAsia="微軟正黑體" w:hAnsi="微軟正黑體"/>
              </w:rPr>
            </w:pPr>
            <w:r w:rsidRPr="000C10E8">
              <w:rPr>
                <w:rFonts w:ascii="微軟正黑體" w:eastAsia="微軟正黑體" w:hAnsi="微軟正黑體" w:hint="eastAsia"/>
              </w:rPr>
              <w:t>「燕窩」自古即備受肯定，是中國宮廷御用名貴食材。自乾燥燕窩所萃取之燕窩酸液，含豐富氨基酸、</w:t>
            </w:r>
            <w:proofErr w:type="gramStart"/>
            <w:r w:rsidRPr="000C10E8">
              <w:rPr>
                <w:rFonts w:ascii="微軟正黑體" w:eastAsia="微軟正黑體" w:hAnsi="微軟正黑體" w:hint="eastAsia"/>
              </w:rPr>
              <w:t>多醣體</w:t>
            </w:r>
            <w:proofErr w:type="gramEnd"/>
            <w:r w:rsidRPr="000C10E8">
              <w:rPr>
                <w:rFonts w:ascii="微軟正黑體" w:eastAsia="微軟正黑體" w:hAnsi="微軟正黑體" w:hint="eastAsia"/>
              </w:rPr>
              <w:t>、增加皮膚保持水分及彈性，調節油脂平衡，增加皮膚光亮度令肌膚更加細緻光澤，有效減少皺紋，潤膚養顏的魅力漸受矚目。</w:t>
            </w:r>
          </w:p>
        </w:tc>
        <w:tc>
          <w:tcPr>
            <w:tcW w:w="3976" w:type="dxa"/>
            <w:vAlign w:val="center"/>
          </w:tcPr>
          <w:p w:rsidR="000C10E8" w:rsidRPr="000C10E8" w:rsidRDefault="000C10E8" w:rsidP="000C10E8">
            <w:pPr>
              <w:pStyle w:val="a4"/>
              <w:numPr>
                <w:ilvl w:val="0"/>
                <w:numId w:val="6"/>
              </w:numPr>
              <w:ind w:leftChars="0"/>
              <w:rPr>
                <w:rFonts w:ascii="微軟正黑體" w:eastAsia="微軟正黑體" w:hAnsi="微軟正黑體" w:hint="eastAsia"/>
              </w:rPr>
            </w:pPr>
            <w:r w:rsidRPr="000C10E8">
              <w:rPr>
                <w:rFonts w:ascii="微軟正黑體" w:eastAsia="微軟正黑體" w:hAnsi="微軟正黑體"/>
              </w:rPr>
              <w:t>VITAMIN B5</w:t>
            </w:r>
          </w:p>
          <w:p w:rsidR="000C10E8" w:rsidRPr="000C10E8" w:rsidRDefault="000C10E8" w:rsidP="000C10E8">
            <w:pPr>
              <w:pStyle w:val="a4"/>
              <w:numPr>
                <w:ilvl w:val="0"/>
                <w:numId w:val="6"/>
              </w:numPr>
              <w:ind w:leftChars="0"/>
              <w:rPr>
                <w:rFonts w:ascii="微軟正黑體" w:eastAsia="微軟正黑體" w:hAnsi="微軟正黑體" w:hint="eastAsia"/>
              </w:rPr>
            </w:pPr>
            <w:r w:rsidRPr="000C10E8">
              <w:rPr>
                <w:rFonts w:ascii="微軟正黑體" w:eastAsia="微軟正黑體" w:hAnsi="微軟正黑體" w:hint="eastAsia"/>
              </w:rPr>
              <w:t>VITANIN C、E</w:t>
            </w:r>
          </w:p>
          <w:p w:rsidR="000C10E8" w:rsidRPr="000C10E8" w:rsidRDefault="000C10E8" w:rsidP="000C10E8">
            <w:pPr>
              <w:pStyle w:val="a4"/>
              <w:numPr>
                <w:ilvl w:val="0"/>
                <w:numId w:val="6"/>
              </w:numPr>
              <w:ind w:leftChars="0"/>
              <w:rPr>
                <w:rFonts w:ascii="微軟正黑體" w:eastAsia="微軟正黑體" w:hAnsi="微軟正黑體"/>
              </w:rPr>
            </w:pPr>
            <w:r w:rsidRPr="000C10E8">
              <w:rPr>
                <w:rFonts w:ascii="微軟正黑體" w:eastAsia="微軟正黑體" w:hAnsi="微軟正黑體" w:hint="eastAsia"/>
              </w:rPr>
              <w:t>TRANEXAMIC ACID</w:t>
            </w:r>
            <w:proofErr w:type="gramStart"/>
            <w:r w:rsidRPr="000C10E8">
              <w:rPr>
                <w:rFonts w:ascii="微軟正黑體" w:eastAsia="微軟正黑體" w:hAnsi="微軟正黑體" w:hint="eastAsia"/>
              </w:rPr>
              <w:t>傳明酸</w:t>
            </w:r>
            <w:proofErr w:type="gramEnd"/>
          </w:p>
        </w:tc>
      </w:tr>
    </w:tbl>
    <w:p w:rsidR="008E68D8" w:rsidRDefault="008E68D8"/>
    <w:sectPr w:rsidR="008E68D8" w:rsidSect="000C10E8">
      <w:pgSz w:w="16838" w:h="11906" w:orient="landscape"/>
      <w:pgMar w:top="1134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57B9"/>
    <w:multiLevelType w:val="hybridMultilevel"/>
    <w:tmpl w:val="07EEB29A"/>
    <w:lvl w:ilvl="0" w:tplc="31A4D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9D4005"/>
    <w:multiLevelType w:val="hybridMultilevel"/>
    <w:tmpl w:val="8D04397A"/>
    <w:lvl w:ilvl="0" w:tplc="31A4D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68011E"/>
    <w:multiLevelType w:val="hybridMultilevel"/>
    <w:tmpl w:val="07EEB29A"/>
    <w:lvl w:ilvl="0" w:tplc="31A4D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BA71FF"/>
    <w:multiLevelType w:val="hybridMultilevel"/>
    <w:tmpl w:val="07EEB29A"/>
    <w:lvl w:ilvl="0" w:tplc="31A4D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002685"/>
    <w:multiLevelType w:val="hybridMultilevel"/>
    <w:tmpl w:val="E598856C"/>
    <w:lvl w:ilvl="0" w:tplc="31A4D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5B23798"/>
    <w:multiLevelType w:val="hybridMultilevel"/>
    <w:tmpl w:val="07EEB29A"/>
    <w:lvl w:ilvl="0" w:tplc="31A4D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10E8"/>
    <w:rsid w:val="000C10E8"/>
    <w:rsid w:val="004A0A87"/>
    <w:rsid w:val="008E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D8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0C10E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0C10E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3BDAF-914A-4197-A95C-CDC3CE77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2016-05-30T05:42:00Z</dcterms:created>
  <dcterms:modified xsi:type="dcterms:W3CDTF">2016-05-30T05:47:00Z</dcterms:modified>
</cp:coreProperties>
</file>